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2423" w14:textId="77777777" w:rsidR="002828DF" w:rsidRPr="008F495A" w:rsidRDefault="002828DF" w:rsidP="002828DF">
      <w:pPr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ru-RU"/>
        </w:rPr>
      </w:pPr>
      <w:r w:rsidRPr="008F495A"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ru-RU"/>
        </w:rPr>
        <w:t>РОССИЙСКАЯ ФЕДЕРАЦИЯ</w:t>
      </w:r>
    </w:p>
    <w:p w14:paraId="112D44E9" w14:textId="77777777" w:rsidR="002828DF" w:rsidRPr="008F495A" w:rsidRDefault="002828DF" w:rsidP="002828DF">
      <w:pPr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ru-RU"/>
        </w:rPr>
      </w:pPr>
      <w:r w:rsidRPr="008F495A"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ru-RU"/>
        </w:rPr>
        <w:t>МОСКОВСКАЯ ОБЛАСТЬ</w:t>
      </w:r>
    </w:p>
    <w:p w14:paraId="10B94B3B" w14:textId="77777777" w:rsidR="002828DF" w:rsidRPr="008F495A" w:rsidRDefault="002828DF" w:rsidP="002828DF">
      <w:pPr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12"/>
          <w:szCs w:val="12"/>
          <w:lang w:eastAsia="ru-RU"/>
        </w:rPr>
      </w:pPr>
    </w:p>
    <w:p w14:paraId="2F87CCD5" w14:textId="77777777" w:rsidR="002828DF" w:rsidRPr="008F495A" w:rsidRDefault="002828DF" w:rsidP="002828DF">
      <w:pPr>
        <w:spacing w:after="0" w:line="240" w:lineRule="auto"/>
        <w:jc w:val="center"/>
        <w:rPr>
          <w:rFonts w:ascii="Garamond Premr Pro" w:eastAsia="Times New Roman" w:hAnsi="Garamond Premr Pro" w:cs="Times New Roman"/>
          <w:b/>
          <w:spacing w:val="20"/>
          <w:sz w:val="28"/>
          <w:szCs w:val="28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КОНТРОЛЬНО-СЧЁТНАЯ ПАЛАТА ЗАКРЫТОГО АДМИНИСТРАТИВНО-ТЕРРИТОРИАЛЬНОГО ОБРАЗОВАНИЯ ГОРОДСКОЙ ОКРУГ ЗВЕЗДНЫЙ ГОРОДОК МОСКОВСКОЙ ОБЛАСТИ</w:t>
      </w:r>
    </w:p>
    <w:p w14:paraId="07C9DC47" w14:textId="77777777" w:rsidR="002828DF" w:rsidRPr="008F495A" w:rsidRDefault="002828DF" w:rsidP="0028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noProof/>
          <w:spacing w:val="20"/>
          <w:sz w:val="12"/>
          <w:szCs w:val="12"/>
          <w:lang w:eastAsia="ru-RU"/>
        </w:rPr>
        <w:drawing>
          <wp:inline distT="0" distB="0" distL="0" distR="0" wp14:anchorId="15232E53" wp14:editId="01B4D2E3">
            <wp:extent cx="6324600" cy="6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3B8D" w14:textId="77777777" w:rsidR="002828DF" w:rsidRPr="008F495A" w:rsidRDefault="002828DF" w:rsidP="0028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6D0F" w14:textId="77777777" w:rsidR="002828DF" w:rsidRPr="008F495A" w:rsidRDefault="002828DF" w:rsidP="0028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BE10C" w14:textId="396E4966" w:rsidR="00CD4473" w:rsidRDefault="00462ADA" w:rsidP="00FD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034B2F11" w14:textId="6952971B" w:rsidR="00FD2215" w:rsidRPr="008F495A" w:rsidRDefault="00FD2215" w:rsidP="00FD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</w:t>
      </w:r>
      <w:r w:rsidR="00462A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</w:t>
      </w:r>
    </w:p>
    <w:p w14:paraId="25D8EE4C" w14:textId="660266A4" w:rsidR="001C5274" w:rsidRPr="008F495A" w:rsidRDefault="00197A6A" w:rsidP="0019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«Внешняя проверка бюджетной отчетности </w:t>
      </w:r>
      <w:r w:rsidR="00D85A07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7A963061" w14:textId="77777777" w:rsidR="001C5274" w:rsidRPr="008F495A" w:rsidRDefault="00197A6A" w:rsidP="0019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административно-территориального образования городской округ </w:t>
      </w:r>
    </w:p>
    <w:p w14:paraId="606264AD" w14:textId="0E3AA344" w:rsidR="00197A6A" w:rsidRPr="008F495A" w:rsidRDefault="00197A6A" w:rsidP="0019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Звёздный городок Московской области, как главного распорядителя бюджетных средств</w:t>
      </w:r>
    </w:p>
    <w:p w14:paraId="1486CBFA" w14:textId="6520E6DF" w:rsidR="002828DF" w:rsidRPr="008F495A" w:rsidRDefault="00197A6A" w:rsidP="0019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год».</w:t>
      </w:r>
    </w:p>
    <w:p w14:paraId="124C0061" w14:textId="77777777" w:rsidR="00FD2215" w:rsidRPr="008F495A" w:rsidRDefault="00FD2215" w:rsidP="00FD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73274" w14:textId="77777777" w:rsidR="00FD2215" w:rsidRPr="008F495A" w:rsidRDefault="00FD2215" w:rsidP="00FD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3F8D" w14:textId="5E5A75E5" w:rsidR="002828DF" w:rsidRPr="008F495A" w:rsidRDefault="002828DF" w:rsidP="002828D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экспертно-аналитического мероприятия: 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2D1473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A07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палаты Закрытого административно-территориального образования городской округ Звёздный городок Московской области на 2020 год, Распоряжение Председателя Контрольно-счетной палаты Закрытого административно-территориального образования городской округ Звёздный городок Московской области от </w:t>
      </w:r>
      <w:r w:rsidR="00D85A07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 № 1</w:t>
      </w:r>
      <w:r w:rsidR="00D85A07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B2E9DE" w14:textId="4F3D724F" w:rsidR="001C183E" w:rsidRPr="008F495A" w:rsidRDefault="002828DF" w:rsidP="00A61C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экспертно-аналитического мероприятия: 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бюджетная отчетность главного распорядителя и получателя бюджетных средств </w:t>
      </w:r>
      <w:r w:rsidR="00D85A07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Закрытого административно-территориального образования городско</w:t>
      </w:r>
      <w:r w:rsidR="00003622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03622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Звёздный городок Московской области</w:t>
      </w:r>
      <w:r w:rsidR="00234F6F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85A07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234F6F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622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34F6F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F6F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2019г, дополнительные материалы, документы и пояснения к ней.</w:t>
      </w:r>
    </w:p>
    <w:p w14:paraId="3AE987F4" w14:textId="77777777" w:rsidR="001C183E" w:rsidRPr="008F495A" w:rsidRDefault="002828DF" w:rsidP="002828D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экспертно-аналитического мероприятия: 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законности, степени полноты и достоверности представленной бюджетной отчетности, соответствие порядка ведения бюджетного учета законодательству Российской Федерации, проверка выполнения бюджетных полномочий и порядка их осуществления главным распорядителем бюджетных средств бюджета городского округа Звёздный городок Московской области.</w:t>
      </w:r>
    </w:p>
    <w:p w14:paraId="1BD116F4" w14:textId="3875CE54" w:rsidR="002828DF" w:rsidRPr="008F495A" w:rsidRDefault="002828DF" w:rsidP="002828D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A61C16" w:rsidRPr="008F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</w:t>
      </w:r>
      <w:r w:rsidRPr="008F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мероприятия: </w:t>
      </w:r>
      <w:r w:rsidR="00C14560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1C18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6A6136" w14:textId="77777777" w:rsidR="002828DF" w:rsidRPr="008F495A" w:rsidRDefault="002828DF" w:rsidP="002828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Проверяемый период</w:t>
      </w:r>
      <w:r w:rsidRPr="008F49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год.</w:t>
      </w:r>
    </w:p>
    <w:p w14:paraId="6A4E9694" w14:textId="6F2800D7" w:rsidR="002828DF" w:rsidRPr="008F495A" w:rsidRDefault="002828DF" w:rsidP="00282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проверки:</w:t>
      </w:r>
    </w:p>
    <w:p w14:paraId="6CB51E9B" w14:textId="37C5541A" w:rsidR="001C183E" w:rsidRPr="008F495A" w:rsidRDefault="001C183E" w:rsidP="00282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Установление законности, степени полноты и достоверности представленной бюджетной отчетности, соответствие порядка ведения бюджетного учета законодательству Российской Федерации главного распорядителя и получателя бюджетных средств городского округа Звёздный городок Московской области.</w:t>
      </w:r>
    </w:p>
    <w:p w14:paraId="7DCC4830" w14:textId="04851507" w:rsidR="001C183E" w:rsidRPr="008F495A" w:rsidRDefault="001C183E" w:rsidP="001C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Анализ нормативных правовых актов, определяющих процедуру составления и предоставления бюджетной отчетности главным распорядителем бюджетных средств бюджета городского округа Звёздный городок Московской области. </w:t>
      </w:r>
    </w:p>
    <w:p w14:paraId="00845E67" w14:textId="7873CBE6" w:rsidR="004E2696" w:rsidRPr="008F495A" w:rsidRDefault="004E2696" w:rsidP="00A963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и представления отчетности об исполнении бюджета в 2019г. регламентировали следующие нормативные правовые акты:</w:t>
      </w:r>
    </w:p>
    <w:p w14:paraId="5D996B3E" w14:textId="6543696A" w:rsidR="004E2696" w:rsidRPr="008F495A" w:rsidRDefault="004E2696" w:rsidP="00A963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Бюджетный Кодекс Российской Федерации (далее – БК РФ);</w:t>
      </w:r>
    </w:p>
    <w:p w14:paraId="56502A26" w14:textId="2680E972" w:rsidR="004E2696" w:rsidRPr="008F495A" w:rsidRDefault="004E2696" w:rsidP="00A963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Инструкция о порядке составления и предоставления годовой, квартальной и месячной отчетности об исполнении бюджета бюджетной системы Российской Федерации, утвержденной </w:t>
      </w:r>
      <w:bookmarkStart w:id="0" w:name="_Hlk45622807"/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Минфина РФ от </w:t>
      </w:r>
      <w:bookmarkEnd w:id="0"/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28.12.2010г. № 191н (с изменениями и дополнениями) (далее – Инструкция № 191н);</w:t>
      </w:r>
    </w:p>
    <w:p w14:paraId="216BF231" w14:textId="116BEE9E" w:rsidR="004E2696" w:rsidRPr="008F495A" w:rsidRDefault="004E2696" w:rsidP="00A963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о порядке применения бюджетной классификации Российской Федерации, утвержденные Приказом Минфина РФ от 01.07.2013г. № 65н (с изменениями и дополнениями) (далее – Указания № 65н);</w:t>
      </w:r>
    </w:p>
    <w:p w14:paraId="60320ECB" w14:textId="77777777" w:rsidR="004E2696" w:rsidRPr="008F495A" w:rsidRDefault="004E2696" w:rsidP="00A9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- Приказ от 08.06.2018 № 132н «О Порядке формирования и применения кодов бюджетной классификации РФ, их структуре и принципах назначения»;</w:t>
      </w:r>
    </w:p>
    <w:p w14:paraId="7B6E7548" w14:textId="27F856C8" w:rsidR="004E2696" w:rsidRPr="008F495A" w:rsidRDefault="004E2696" w:rsidP="00A9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- Приказ от 29.11.2017 № 209н «Об утверждении Порядка применения классификации операций сектора государственного управления» (далее – Порядок № 209н);</w:t>
      </w:r>
    </w:p>
    <w:p w14:paraId="7D26058D" w14:textId="10328785" w:rsidR="00A26887" w:rsidRPr="008F495A" w:rsidRDefault="00A26887" w:rsidP="00A9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- Положение о бюджетном процессе, утвержденное Решением Совета депутатов городского округа Звёздный городок Московской области от 05.04.2017г. № 614 (далее – Положение о бюджетном процессе);</w:t>
      </w:r>
    </w:p>
    <w:p w14:paraId="6DC3DAA4" w14:textId="7D85A66B" w:rsidR="00A26887" w:rsidRPr="008F495A" w:rsidRDefault="00A26887" w:rsidP="00A9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- Решение Совета депутатов городского округа Звёздный городок Московской области от 26 декабря 2018г. № 697 «О бюджете городского округа Звёздный городок Московской области на 2019 год и на плановый период 2020 и 2021 годов» (с изменениями);</w:t>
      </w:r>
    </w:p>
    <w:p w14:paraId="0B4E646A" w14:textId="39216648" w:rsidR="00A26887" w:rsidRPr="008F495A" w:rsidRDefault="00A26887" w:rsidP="00A96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- Распоряжение Администрации городского округа Звёздный городок Московской области от 27.12.2019г. № 189-РА «Об установлении сроков предоставления годовой</w:t>
      </w:r>
      <w:r w:rsidR="00B93D95" w:rsidRPr="008F495A">
        <w:rPr>
          <w:rFonts w:ascii="Times New Roman" w:hAnsi="Times New Roman" w:cs="Times New Roman"/>
          <w:sz w:val="24"/>
          <w:szCs w:val="24"/>
        </w:rPr>
        <w:t xml:space="preserve"> бюджетной отчетности за 2019 год главными администраторами средств бюджета городского округа Звёздный городок Московской области».</w:t>
      </w:r>
    </w:p>
    <w:p w14:paraId="20FA59CB" w14:textId="6B81DD70" w:rsidR="001C183E" w:rsidRPr="008F495A" w:rsidRDefault="00A653A9" w:rsidP="001C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C183E"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выполнения бюджетных полномочий и порядк</w:t>
      </w: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C183E"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осуществления главным распорядителем бюджетных средств бюджета городского округа Звёздный городок Московской области в части ведения бюджетного учета и составления отчетности.</w:t>
      </w:r>
    </w:p>
    <w:p w14:paraId="701913E9" w14:textId="656805E9" w:rsidR="00A653A9" w:rsidRPr="008F495A" w:rsidRDefault="00A653A9" w:rsidP="00A96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п.1 ст. 264.2 БК РФ Главные администраторы средств местного бюджета представляют бюджетную отчетность в финансовые органы муниципальных образований в</w:t>
      </w: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ими сроки. Для настоящего контрольного мероприятия предоставлено</w:t>
      </w:r>
      <w:r w:rsidRPr="008F495A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городского округа Звёздный городок Московской области от 27.12.2019г. № 189-РА «Об установлении сроков предоставления годовой бюджетной отчетности за 2019 год главными администраторами средств бюджета городского округа Звёздный городок Московской области». Согласно Приложению к данному Распоряжению, срок предоставления годовой бюджетной отчетности за 2019г. для </w:t>
      </w:r>
      <w:r w:rsidR="00C14560" w:rsidRPr="008F495A">
        <w:rPr>
          <w:rFonts w:ascii="Times New Roman" w:hAnsi="Times New Roman" w:cs="Times New Roman"/>
          <w:sz w:val="24"/>
          <w:szCs w:val="24"/>
        </w:rPr>
        <w:t>Администрации</w:t>
      </w:r>
      <w:r w:rsidRPr="008F495A">
        <w:rPr>
          <w:rFonts w:ascii="Times New Roman" w:hAnsi="Times New Roman" w:cs="Times New Roman"/>
          <w:sz w:val="24"/>
          <w:szCs w:val="24"/>
        </w:rPr>
        <w:t xml:space="preserve"> Звёздного городка установлен 28.01.2020г. </w:t>
      </w:r>
    </w:p>
    <w:p w14:paraId="440CA98D" w14:textId="3353083F" w:rsidR="00531B3E" w:rsidRPr="008F495A" w:rsidRDefault="00531B3E" w:rsidP="00A96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В соответствии с Договором №</w:t>
      </w:r>
      <w:r w:rsidR="00C14560" w:rsidRPr="008F495A">
        <w:rPr>
          <w:rFonts w:ascii="Times New Roman" w:hAnsi="Times New Roman" w:cs="Times New Roman"/>
          <w:sz w:val="24"/>
          <w:szCs w:val="24"/>
        </w:rPr>
        <w:t>8</w:t>
      </w:r>
      <w:r w:rsidRPr="008F495A">
        <w:rPr>
          <w:rFonts w:ascii="Times New Roman" w:hAnsi="Times New Roman" w:cs="Times New Roman"/>
          <w:sz w:val="24"/>
          <w:szCs w:val="24"/>
        </w:rPr>
        <w:t xml:space="preserve"> от 02.05.2017г. муниципальное казенное учреждение «Централизованная бухгалтерия» (далее – МКУ «ЦБ») осуществляет ведение бухгалтерского, бюджетного, налогового, статистического учета и соответствующей отчетности </w:t>
      </w:r>
      <w:bookmarkStart w:id="1" w:name="_Hlk46843256"/>
      <w:r w:rsidR="00C14560" w:rsidRPr="008F495A">
        <w:rPr>
          <w:rFonts w:ascii="Times New Roman" w:hAnsi="Times New Roman" w:cs="Times New Roman"/>
          <w:sz w:val="24"/>
          <w:szCs w:val="24"/>
        </w:rPr>
        <w:t>Администрации</w:t>
      </w:r>
      <w:r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="00003622" w:rsidRPr="008F495A">
        <w:rPr>
          <w:rFonts w:ascii="Times New Roman" w:hAnsi="Times New Roman" w:cs="Times New Roman"/>
          <w:sz w:val="24"/>
          <w:szCs w:val="24"/>
        </w:rPr>
        <w:t>городского округа</w:t>
      </w:r>
      <w:bookmarkEnd w:id="1"/>
      <w:r w:rsidRPr="008F495A">
        <w:rPr>
          <w:rFonts w:ascii="Times New Roman" w:hAnsi="Times New Roman" w:cs="Times New Roman"/>
          <w:sz w:val="24"/>
          <w:szCs w:val="24"/>
        </w:rPr>
        <w:t xml:space="preserve">. МКУ «ЦБ» осуществляет полномочия по формированию полной и достоверной информации о результатах деятельности </w:t>
      </w:r>
      <w:r w:rsidR="00003622" w:rsidRPr="008F495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8F495A">
        <w:rPr>
          <w:rFonts w:ascii="Times New Roman" w:hAnsi="Times New Roman" w:cs="Times New Roman"/>
          <w:sz w:val="24"/>
          <w:szCs w:val="24"/>
        </w:rPr>
        <w:t xml:space="preserve">, её финансовом и имущественном положении, движении бюджетных средств, использования материальных, трудовых и финансовых </w:t>
      </w:r>
      <w:r w:rsidRPr="008F495A">
        <w:rPr>
          <w:rFonts w:ascii="Times New Roman" w:hAnsi="Times New Roman" w:cs="Times New Roman"/>
          <w:sz w:val="24"/>
          <w:szCs w:val="24"/>
        </w:rPr>
        <w:lastRenderedPageBreak/>
        <w:t xml:space="preserve">ресурсов в соответствии с утвержденными нормами, бюджетной сметой доходов и расходов. </w:t>
      </w:r>
    </w:p>
    <w:p w14:paraId="72234A01" w14:textId="5A8119AA" w:rsidR="00A96359" w:rsidRPr="008F495A" w:rsidRDefault="00531B3E" w:rsidP="00A96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В ходе контрольного мероприятия проведена проверка выполнения обязанностей сторон, установленных Договором №</w:t>
      </w:r>
      <w:r w:rsidR="00003622" w:rsidRPr="008F495A">
        <w:rPr>
          <w:rFonts w:ascii="Times New Roman" w:hAnsi="Times New Roman" w:cs="Times New Roman"/>
          <w:sz w:val="24"/>
          <w:szCs w:val="24"/>
        </w:rPr>
        <w:t>8</w:t>
      </w:r>
      <w:r w:rsidRPr="008F495A">
        <w:rPr>
          <w:rFonts w:ascii="Times New Roman" w:hAnsi="Times New Roman" w:cs="Times New Roman"/>
          <w:sz w:val="24"/>
          <w:szCs w:val="24"/>
        </w:rPr>
        <w:t xml:space="preserve"> от 02.05.2017г. Проверкой установлено, что МКУ «ЦБ» осуществля</w:t>
      </w:r>
      <w:r w:rsidR="00B76971" w:rsidRPr="008F495A">
        <w:rPr>
          <w:rFonts w:ascii="Times New Roman" w:hAnsi="Times New Roman" w:cs="Times New Roman"/>
          <w:sz w:val="24"/>
          <w:szCs w:val="24"/>
        </w:rPr>
        <w:t>ло</w:t>
      </w:r>
      <w:r w:rsidR="00B67089" w:rsidRPr="008F495A">
        <w:rPr>
          <w:rFonts w:ascii="Times New Roman" w:hAnsi="Times New Roman" w:cs="Times New Roman"/>
          <w:sz w:val="24"/>
          <w:szCs w:val="24"/>
        </w:rPr>
        <w:t xml:space="preserve"> составление проекта бюджетной сметы и внесение корректировок в неё при внесении изменений в бюджет городского округа Звёздный городок Московской области.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На основании своевременно предоставляемых </w:t>
      </w:r>
      <w:r w:rsidR="00003622" w:rsidRPr="008F495A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оформленных первичных документов в соответствии с утвержденным графиком документооборота </w:t>
      </w:r>
      <w:r w:rsidR="00B76971" w:rsidRPr="008F495A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A96359" w:rsidRPr="008F495A">
        <w:rPr>
          <w:rFonts w:ascii="Times New Roman" w:hAnsi="Times New Roman" w:cs="Times New Roman"/>
          <w:sz w:val="24"/>
          <w:szCs w:val="24"/>
        </w:rPr>
        <w:t>ведение бухгалтерского, бюджетного и налогового учета. Составление регистров бухгалтерского (бюджетного) учета осуществля</w:t>
      </w:r>
      <w:r w:rsidR="00B76971" w:rsidRPr="008F495A">
        <w:rPr>
          <w:rFonts w:ascii="Times New Roman" w:hAnsi="Times New Roman" w:cs="Times New Roman"/>
          <w:sz w:val="24"/>
          <w:szCs w:val="24"/>
        </w:rPr>
        <w:t>лось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в соответствии с требованием нормативных документов Министерства финансов РФ. На основании предоставляемого </w:t>
      </w:r>
      <w:r w:rsidR="00003622" w:rsidRPr="008F495A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A96359" w:rsidRPr="008F495A">
        <w:rPr>
          <w:rFonts w:ascii="Times New Roman" w:hAnsi="Times New Roman" w:cs="Times New Roman"/>
          <w:sz w:val="24"/>
          <w:szCs w:val="24"/>
        </w:rPr>
        <w:t>табеля учета рабочего времени и документов к нему МКУ «ЦБ» осуществля</w:t>
      </w:r>
      <w:r w:rsidR="00B76971" w:rsidRPr="008F495A">
        <w:rPr>
          <w:rFonts w:ascii="Times New Roman" w:hAnsi="Times New Roman" w:cs="Times New Roman"/>
          <w:sz w:val="24"/>
          <w:szCs w:val="24"/>
        </w:rPr>
        <w:t>ло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расчет и выплату заработной платы, отпускных и оплату по листкам нетрудоспособности. МКУ «ЦБ» осуществля</w:t>
      </w:r>
      <w:r w:rsidR="00B76971" w:rsidRPr="008F495A">
        <w:rPr>
          <w:rFonts w:ascii="Times New Roman" w:hAnsi="Times New Roman" w:cs="Times New Roman"/>
          <w:sz w:val="24"/>
          <w:szCs w:val="24"/>
        </w:rPr>
        <w:t>ло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расчеты по налогам в бюджет, страховым взносам во внебюджетные фонды, расчеты с поставщиками и подрядчиками, отражение операций по поступлению и выбытию средств на лицевых счетах </w:t>
      </w:r>
      <w:r w:rsidR="00003622" w:rsidRPr="008F495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на основании полученных выписок из лицевых сетов с приложением первичных платежных (расчетных) документов, </w:t>
      </w:r>
      <w:r w:rsidR="00B76971" w:rsidRPr="008F495A">
        <w:rPr>
          <w:rFonts w:ascii="Times New Roman" w:hAnsi="Times New Roman" w:cs="Times New Roman"/>
          <w:sz w:val="24"/>
          <w:szCs w:val="24"/>
        </w:rPr>
        <w:t xml:space="preserve">осуществляло 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составление и предоставление бухгалтерской, бюджетной, статистической, налоговой отчетности </w:t>
      </w:r>
      <w:r w:rsidR="00003622" w:rsidRPr="008F495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в налоговые органы, внебюджетные фонды, органы статистики и в иные организации в соответствии с требованиями законодательства. Совместно сотрудник</w:t>
      </w:r>
      <w:r w:rsidR="00B76971" w:rsidRPr="008F495A">
        <w:rPr>
          <w:rFonts w:ascii="Times New Roman" w:hAnsi="Times New Roman" w:cs="Times New Roman"/>
          <w:sz w:val="24"/>
          <w:szCs w:val="24"/>
        </w:rPr>
        <w:t>ами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="00003622" w:rsidRPr="008F495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и МКУ «ЦБ» пров</w:t>
      </w:r>
      <w:r w:rsidR="00B76971" w:rsidRPr="008F495A">
        <w:rPr>
          <w:rFonts w:ascii="Times New Roman" w:hAnsi="Times New Roman" w:cs="Times New Roman"/>
          <w:sz w:val="24"/>
          <w:szCs w:val="24"/>
        </w:rPr>
        <w:t>едена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B76971" w:rsidRPr="008F495A">
        <w:rPr>
          <w:rFonts w:ascii="Times New Roman" w:hAnsi="Times New Roman" w:cs="Times New Roman"/>
          <w:sz w:val="24"/>
          <w:szCs w:val="24"/>
        </w:rPr>
        <w:t>я</w:t>
      </w:r>
      <w:r w:rsidR="00A96359" w:rsidRPr="008F495A">
        <w:rPr>
          <w:rFonts w:ascii="Times New Roman" w:hAnsi="Times New Roman" w:cs="Times New Roman"/>
          <w:sz w:val="24"/>
          <w:szCs w:val="24"/>
        </w:rPr>
        <w:t xml:space="preserve"> имущества и обязательств с обязательным отражением результатов инвентаризации в учете. </w:t>
      </w:r>
    </w:p>
    <w:p w14:paraId="3D6A3D79" w14:textId="0CE8936C" w:rsidR="00170433" w:rsidRPr="008F495A" w:rsidRDefault="00A96359" w:rsidP="00A96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В соответствии с условиями Договора №</w:t>
      </w:r>
      <w:r w:rsidR="00003622" w:rsidRPr="008F495A">
        <w:rPr>
          <w:rFonts w:ascii="Times New Roman" w:hAnsi="Times New Roman" w:cs="Times New Roman"/>
          <w:sz w:val="24"/>
          <w:szCs w:val="24"/>
        </w:rPr>
        <w:t>8</w:t>
      </w:r>
      <w:r w:rsidRPr="008F495A">
        <w:rPr>
          <w:rFonts w:ascii="Times New Roman" w:hAnsi="Times New Roman" w:cs="Times New Roman"/>
          <w:sz w:val="24"/>
          <w:szCs w:val="24"/>
        </w:rPr>
        <w:t xml:space="preserve"> от 02.05.2017г. </w:t>
      </w:r>
      <w:r w:rsidR="00003622" w:rsidRPr="008F495A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Pr="008F495A">
        <w:rPr>
          <w:rFonts w:ascii="Times New Roman" w:hAnsi="Times New Roman" w:cs="Times New Roman"/>
          <w:sz w:val="24"/>
          <w:szCs w:val="24"/>
        </w:rPr>
        <w:t>делегировано право второй подписи на документах, отражающих движение денежных средств на лицевых счетах и других финансовых документах главному бухгалтеру МКУ «ЦБ».</w:t>
      </w:r>
      <w:r w:rsidR="00170433" w:rsidRPr="008F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E6B0C" w14:textId="66C13134" w:rsidR="00A96359" w:rsidRPr="008F495A" w:rsidRDefault="00170433" w:rsidP="00A96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МКУ «ЦБ» </w:t>
      </w:r>
      <w:r w:rsidR="00B76971" w:rsidRPr="008F495A">
        <w:rPr>
          <w:rFonts w:ascii="Times New Roman" w:hAnsi="Times New Roman" w:cs="Times New Roman"/>
          <w:sz w:val="24"/>
          <w:szCs w:val="24"/>
        </w:rPr>
        <w:t>с</w:t>
      </w:r>
      <w:r w:rsidRPr="008F495A">
        <w:rPr>
          <w:rFonts w:ascii="Times New Roman" w:hAnsi="Times New Roman" w:cs="Times New Roman"/>
          <w:sz w:val="24"/>
          <w:szCs w:val="24"/>
        </w:rPr>
        <w:t>формир</w:t>
      </w:r>
      <w:r w:rsidR="00B76971" w:rsidRPr="008F495A">
        <w:rPr>
          <w:rFonts w:ascii="Times New Roman" w:hAnsi="Times New Roman" w:cs="Times New Roman"/>
          <w:sz w:val="24"/>
          <w:szCs w:val="24"/>
        </w:rPr>
        <w:t>ована</w:t>
      </w:r>
      <w:r w:rsidRPr="008F495A">
        <w:rPr>
          <w:rFonts w:ascii="Times New Roman" w:hAnsi="Times New Roman" w:cs="Times New Roman"/>
          <w:sz w:val="24"/>
          <w:szCs w:val="24"/>
        </w:rPr>
        <w:t xml:space="preserve"> отчетность </w:t>
      </w:r>
      <w:r w:rsidR="00003622" w:rsidRPr="008F495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8F495A">
        <w:rPr>
          <w:rFonts w:ascii="Times New Roman" w:hAnsi="Times New Roman" w:cs="Times New Roman"/>
          <w:sz w:val="24"/>
          <w:szCs w:val="24"/>
        </w:rPr>
        <w:t>для передачи по телекоммуникационным каналам связи в электронном виде в налоговую инспекцию, Пенсионный фонд РФ, Фонд социального страхования РФ, в отдел государственной статистики.</w:t>
      </w:r>
    </w:p>
    <w:p w14:paraId="3398C02F" w14:textId="72F80964" w:rsidR="00D32655" w:rsidRPr="008F495A" w:rsidRDefault="00D32655" w:rsidP="00A96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В ходе контрольного мероприятия фактов нарушени</w:t>
      </w:r>
      <w:r w:rsidR="00170160" w:rsidRPr="008F495A">
        <w:rPr>
          <w:rFonts w:ascii="Times New Roman" w:hAnsi="Times New Roman" w:cs="Times New Roman"/>
          <w:sz w:val="24"/>
          <w:szCs w:val="24"/>
        </w:rPr>
        <w:t>й</w:t>
      </w:r>
      <w:r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8F495A">
        <w:rPr>
          <w:rFonts w:ascii="Times New Roman" w:hAnsi="Times New Roman" w:cs="Times New Roman"/>
          <w:sz w:val="24"/>
          <w:szCs w:val="24"/>
        </w:rPr>
        <w:t>условий Договора №</w:t>
      </w:r>
      <w:r w:rsidR="00003622" w:rsidRPr="008F495A">
        <w:rPr>
          <w:rFonts w:ascii="Times New Roman" w:hAnsi="Times New Roman" w:cs="Times New Roman"/>
          <w:sz w:val="24"/>
          <w:szCs w:val="24"/>
        </w:rPr>
        <w:t>8</w:t>
      </w:r>
      <w:r w:rsidRPr="008F495A">
        <w:rPr>
          <w:rFonts w:ascii="Times New Roman" w:hAnsi="Times New Roman" w:cs="Times New Roman"/>
          <w:sz w:val="24"/>
          <w:szCs w:val="24"/>
        </w:rPr>
        <w:t xml:space="preserve"> от 02.05.2017г. не выявлено. </w:t>
      </w:r>
      <w:r w:rsidR="00170160" w:rsidRPr="008F495A">
        <w:rPr>
          <w:rFonts w:ascii="Times New Roman" w:hAnsi="Times New Roman" w:cs="Times New Roman"/>
          <w:sz w:val="24"/>
          <w:szCs w:val="24"/>
        </w:rPr>
        <w:t>Годовая о</w:t>
      </w:r>
      <w:r w:rsidRPr="008F495A">
        <w:rPr>
          <w:rFonts w:ascii="Times New Roman" w:hAnsi="Times New Roman" w:cs="Times New Roman"/>
          <w:sz w:val="24"/>
          <w:szCs w:val="24"/>
        </w:rPr>
        <w:t xml:space="preserve">тчетность </w:t>
      </w:r>
      <w:r w:rsidR="00003622" w:rsidRPr="008F495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за 2019г. </w:t>
      </w:r>
      <w:r w:rsidRPr="008F495A">
        <w:rPr>
          <w:rFonts w:ascii="Times New Roman" w:hAnsi="Times New Roman" w:cs="Times New Roman"/>
          <w:sz w:val="24"/>
          <w:szCs w:val="24"/>
        </w:rPr>
        <w:t>сформирована и предоставлена без нарушения установленного срока, а именно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 до 28.01.2020г. и подписана в соответствии с установленными требованиями </w:t>
      </w:r>
      <w:r w:rsidR="00003622" w:rsidRPr="008F495A">
        <w:rPr>
          <w:rFonts w:ascii="Times New Roman" w:hAnsi="Times New Roman" w:cs="Times New Roman"/>
          <w:sz w:val="24"/>
          <w:szCs w:val="24"/>
        </w:rPr>
        <w:t>Главой городского округа, осуществляющим руководство Администрацией городского округа в соответствии с п.4 ст.42 Устава Закрытого административно-территориального образования городско</w:t>
      </w:r>
      <w:r w:rsidR="006026A5" w:rsidRPr="008F495A">
        <w:rPr>
          <w:rFonts w:ascii="Times New Roman" w:hAnsi="Times New Roman" w:cs="Times New Roman"/>
          <w:sz w:val="24"/>
          <w:szCs w:val="24"/>
        </w:rPr>
        <w:t>й</w:t>
      </w:r>
      <w:r w:rsidR="00003622" w:rsidRPr="008F495A">
        <w:rPr>
          <w:rFonts w:ascii="Times New Roman" w:hAnsi="Times New Roman" w:cs="Times New Roman"/>
          <w:sz w:val="24"/>
          <w:szCs w:val="24"/>
        </w:rPr>
        <w:t xml:space="preserve"> окру</w:t>
      </w:r>
      <w:r w:rsidR="006026A5" w:rsidRPr="008F495A">
        <w:rPr>
          <w:rFonts w:ascii="Times New Roman" w:hAnsi="Times New Roman" w:cs="Times New Roman"/>
          <w:sz w:val="24"/>
          <w:szCs w:val="24"/>
        </w:rPr>
        <w:t>г Звёздный городок Московской области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 и Главным бухгалтером МКУ «ЦБ».</w:t>
      </w:r>
    </w:p>
    <w:p w14:paraId="70AC08CA" w14:textId="49D585C2" w:rsidR="006D66B4" w:rsidRPr="008F495A" w:rsidRDefault="006D66B4" w:rsidP="006D66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Внешняя проверка годовой отчетности осуществлена в соответствии со стандартом внешнего муниципального финансового контроля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утвержденным Распоряжением Председателя КСП Звёздного городка от 07.04.2018г. </w:t>
      </w:r>
      <w:r w:rsidRPr="008F495A">
        <w:rPr>
          <w:rFonts w:ascii="Times New Roman" w:hAnsi="Times New Roman" w:cs="Times New Roman"/>
          <w:sz w:val="24"/>
          <w:szCs w:val="24"/>
        </w:rPr>
        <w:lastRenderedPageBreak/>
        <w:t xml:space="preserve">№17, с соблюдением требований пункта 3 статьи 264.1 Бюджетного кодекса и с учетом особенностей, установленных </w:t>
      </w:r>
      <w:r w:rsidR="00026B05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</w:t>
      </w:r>
      <w:r w:rsidR="00026B05"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Pr="008F495A">
        <w:rPr>
          <w:rFonts w:ascii="Times New Roman" w:hAnsi="Times New Roman" w:cs="Times New Roman"/>
          <w:sz w:val="24"/>
          <w:szCs w:val="24"/>
        </w:rPr>
        <w:t xml:space="preserve">№ 191н. </w:t>
      </w:r>
    </w:p>
    <w:p w14:paraId="753EDFF0" w14:textId="77777777" w:rsidR="00853FB2" w:rsidRPr="008F495A" w:rsidRDefault="00853FB2" w:rsidP="00A96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Администрация городского округа, как главный распорядитель бюджетных средств, имеет подведомственные учреждения:</w:t>
      </w:r>
    </w:p>
    <w:p w14:paraId="2E0E2B9E" w14:textId="56ED8E40" w:rsidR="006D66B4" w:rsidRPr="008F495A" w:rsidRDefault="00853FB2" w:rsidP="00853FB2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Казенные учреждения:</w:t>
      </w:r>
    </w:p>
    <w:p w14:paraId="72771CBE" w14:textId="56C1DBB4" w:rsidR="00853FB2" w:rsidRPr="008F495A" w:rsidRDefault="00853FB2" w:rsidP="003D06C1">
      <w:pPr>
        <w:pStyle w:val="ac"/>
        <w:spacing w:after="0"/>
        <w:ind w:left="0" w:firstLine="1484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- </w:t>
      </w:r>
      <w:r w:rsidR="003D06C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закрытого административно-территориального образования городского округа Звёздный городок Московской области «Централизованная бухгалтерия» (далее – МКУ «ЦБ»)</w:t>
      </w:r>
      <w:r w:rsidRPr="008F495A">
        <w:rPr>
          <w:rFonts w:ascii="Times New Roman" w:hAnsi="Times New Roman" w:cs="Times New Roman"/>
          <w:sz w:val="24"/>
          <w:szCs w:val="24"/>
        </w:rPr>
        <w:t>;</w:t>
      </w:r>
    </w:p>
    <w:p w14:paraId="45209CC2" w14:textId="268B5339" w:rsidR="00853FB2" w:rsidRPr="008F495A" w:rsidRDefault="00853FB2" w:rsidP="003D06C1">
      <w:pPr>
        <w:pStyle w:val="ac"/>
        <w:spacing w:after="0"/>
        <w:ind w:left="0" w:firstLine="1484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- </w:t>
      </w:r>
      <w:r w:rsidR="003D06C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ЗАТО городского округа Звездный городок Московской области» (далее – МКУ «МФЦ»)</w:t>
      </w:r>
      <w:r w:rsidRPr="008F495A">
        <w:rPr>
          <w:rFonts w:ascii="Times New Roman" w:hAnsi="Times New Roman" w:cs="Times New Roman"/>
          <w:sz w:val="24"/>
          <w:szCs w:val="24"/>
        </w:rPr>
        <w:t>;</w:t>
      </w:r>
    </w:p>
    <w:p w14:paraId="065045F2" w14:textId="6670C189" w:rsidR="00853FB2" w:rsidRPr="008F495A" w:rsidRDefault="00853FB2" w:rsidP="003D06C1">
      <w:pPr>
        <w:pStyle w:val="ac"/>
        <w:spacing w:after="0"/>
        <w:ind w:left="0" w:firstLine="1484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- </w:t>
      </w:r>
      <w:r w:rsidR="003D06C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«Единая Дежурно-диспетчерская Служба» Закрытого административно-территориального образования городского округа Звездный городок Московской области (далее – МКУ «ЕДДС»)</w:t>
      </w:r>
      <w:r w:rsidR="007A722F" w:rsidRPr="008F495A">
        <w:rPr>
          <w:rFonts w:ascii="Times New Roman" w:hAnsi="Times New Roman" w:cs="Times New Roman"/>
          <w:sz w:val="24"/>
          <w:szCs w:val="24"/>
        </w:rPr>
        <w:t>;</w:t>
      </w:r>
    </w:p>
    <w:p w14:paraId="1B1B9A73" w14:textId="70D8551C" w:rsidR="007A722F" w:rsidRPr="008F495A" w:rsidRDefault="007A722F" w:rsidP="007A722F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Бюджетные учреждения:</w:t>
      </w:r>
    </w:p>
    <w:p w14:paraId="36460C2F" w14:textId="64760A0E" w:rsidR="007A722F" w:rsidRPr="008F495A" w:rsidRDefault="007A722F" w:rsidP="003D06C1">
      <w:pPr>
        <w:pStyle w:val="ac"/>
        <w:spacing w:after="0"/>
        <w:ind w:left="0" w:firstLine="14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- </w:t>
      </w:r>
      <w:r w:rsidR="003D06C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им. </w:t>
      </w:r>
      <w:proofErr w:type="spellStart"/>
      <w:r w:rsidR="003D06C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В.М.Комарова</w:t>
      </w:r>
      <w:proofErr w:type="spellEnd"/>
      <w:r w:rsidR="003D06C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английского языка ЗАТО городской округ Звездный городок Московской области (далее - МБОУ СОШ имени </w:t>
      </w:r>
      <w:proofErr w:type="spellStart"/>
      <w:r w:rsidR="003D06C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В.М.Комарова</w:t>
      </w:r>
      <w:proofErr w:type="spellEnd"/>
      <w:r w:rsidR="003D06C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6DB8CF3" w14:textId="26F872F9" w:rsidR="003D06C1" w:rsidRPr="008F495A" w:rsidRDefault="003D06C1" w:rsidP="003D06C1">
      <w:pPr>
        <w:pStyle w:val="ac"/>
        <w:spacing w:after="0"/>
        <w:ind w:left="0" w:firstLine="14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дошкольное образовательное учреждение «Центр развития ребёнка – детский сад «Ласточка» закрытого административно-территориального образования городского округа Звёздный городок Московской области (далее - МБДОУ «ЦРР – детский сад «Ласточка»);</w:t>
      </w:r>
    </w:p>
    <w:p w14:paraId="50B8D8F1" w14:textId="006A4910" w:rsidR="003D06C1" w:rsidRPr="008F495A" w:rsidRDefault="003D06C1" w:rsidP="003D06C1">
      <w:pPr>
        <w:pStyle w:val="ac"/>
        <w:spacing w:after="0"/>
        <w:ind w:left="0" w:firstLine="14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общеобразовательное учреждение дополнительного образования детей детская музыкальная школа ЗАТО городской округ Звёздный городок Московской области (далее - МБОУ ДО «Детская музыкальная школа»);</w:t>
      </w:r>
    </w:p>
    <w:p w14:paraId="0D0D69EB" w14:textId="702C4858" w:rsidR="003D06C1" w:rsidRPr="008F495A" w:rsidRDefault="003D06C1" w:rsidP="003D06C1">
      <w:pPr>
        <w:pStyle w:val="ac"/>
        <w:spacing w:after="0"/>
        <w:ind w:left="0" w:firstLine="14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учреждение культуры ЗАТО городской округ Звёздный городок Московской области «Дом космонавтов» (далее - МБУК «Дом космонавтов»);</w:t>
      </w:r>
    </w:p>
    <w:p w14:paraId="16BEAF36" w14:textId="5365690A" w:rsidR="003D06C1" w:rsidRPr="008F495A" w:rsidRDefault="003D06C1" w:rsidP="003D06C1">
      <w:pPr>
        <w:pStyle w:val="ac"/>
        <w:spacing w:after="0"/>
        <w:ind w:left="0" w:firstLine="14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учреждение по работе с молодёжью «Молодёжный центр «Галактика» ЗАТО городской округ Звёздный городок Московской области (МБУ «МЦ «Галактика»);</w:t>
      </w:r>
    </w:p>
    <w:p w14:paraId="710940B5" w14:textId="40C0F8DA" w:rsidR="003D06C1" w:rsidRPr="008F495A" w:rsidRDefault="003D06C1" w:rsidP="003D06C1">
      <w:pPr>
        <w:pStyle w:val="ac"/>
        <w:spacing w:after="0"/>
        <w:ind w:left="0" w:firstLine="1484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бюджетное учреждение по городскому хозяйству и благоустройству территорий «Звёздный» Закрытого административно-территориального образования городского округа Звёздный городок московской области (далее - МБУ «Звёздный»).</w:t>
      </w:r>
    </w:p>
    <w:p w14:paraId="0E21E59D" w14:textId="3135E87A" w:rsidR="00853FB2" w:rsidRPr="008F495A" w:rsidRDefault="00455EB8" w:rsidP="00455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Информация о наличии подведомственных учреждений отражена в Разделе 2 Пояснительной записке к годовой отчетности за 2019г.</w:t>
      </w:r>
    </w:p>
    <w:p w14:paraId="16EB48BD" w14:textId="77777777" w:rsidR="00853FB2" w:rsidRPr="008F495A" w:rsidRDefault="00853FB2" w:rsidP="00853FB2">
      <w:pPr>
        <w:pStyle w:val="ac"/>
        <w:spacing w:after="0"/>
        <w:ind w:left="1484"/>
        <w:jc w:val="both"/>
        <w:rPr>
          <w:rFonts w:ascii="Times New Roman" w:hAnsi="Times New Roman" w:cs="Times New Roman"/>
          <w:sz w:val="24"/>
          <w:szCs w:val="24"/>
        </w:rPr>
      </w:pPr>
    </w:p>
    <w:p w14:paraId="6266BE2C" w14:textId="40862FB4" w:rsidR="00BC69A4" w:rsidRPr="008F495A" w:rsidRDefault="00BC69A4" w:rsidP="00313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Считаем необходимым отметить</w:t>
      </w:r>
      <w:r w:rsidR="009C26A0" w:rsidRPr="008F495A">
        <w:rPr>
          <w:rFonts w:ascii="Times New Roman" w:hAnsi="Times New Roman" w:cs="Times New Roman"/>
          <w:sz w:val="24"/>
          <w:szCs w:val="24"/>
        </w:rPr>
        <w:t>, что «Сведения об изменении остатков валюты баланса»</w:t>
      </w:r>
      <w:r w:rsidRPr="008F495A">
        <w:rPr>
          <w:rFonts w:ascii="Times New Roman" w:hAnsi="Times New Roman" w:cs="Times New Roman"/>
          <w:sz w:val="24"/>
          <w:szCs w:val="24"/>
        </w:rPr>
        <w:t xml:space="preserve"> (ф.0503173)</w:t>
      </w:r>
      <w:r w:rsidR="003A7C2F" w:rsidRPr="008F495A">
        <w:rPr>
          <w:rFonts w:ascii="Times New Roman" w:hAnsi="Times New Roman" w:cs="Times New Roman"/>
          <w:sz w:val="24"/>
          <w:szCs w:val="24"/>
        </w:rPr>
        <w:t xml:space="preserve"> не имеет числовых значений, но не отражена в 5 разделе Пояснительной записки, который содержит перечень форм, не заполненных в составе годовой отчетности в виду отсутствия в них числовых значений показателей. Рекомендуем повысить уровень внутреннего контроля при заполнении 5 раздела </w:t>
      </w:r>
      <w:r w:rsidR="003A7C2F" w:rsidRPr="008F495A">
        <w:rPr>
          <w:rFonts w:ascii="Times New Roman" w:hAnsi="Times New Roman" w:cs="Times New Roman"/>
          <w:sz w:val="24"/>
          <w:szCs w:val="24"/>
        </w:rPr>
        <w:lastRenderedPageBreak/>
        <w:t>Пояснительной записки</w:t>
      </w:r>
      <w:r w:rsidR="007B3B54" w:rsidRPr="008F495A">
        <w:rPr>
          <w:rFonts w:ascii="Times New Roman" w:hAnsi="Times New Roman" w:cs="Times New Roman"/>
          <w:sz w:val="24"/>
          <w:szCs w:val="24"/>
        </w:rPr>
        <w:t>, в части отражения форм не имеющих числовых значений показателей.</w:t>
      </w:r>
    </w:p>
    <w:p w14:paraId="6FC60BE4" w14:textId="77777777" w:rsidR="009C35DA" w:rsidRDefault="009C35DA" w:rsidP="009C3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5707308"/>
      <w:r w:rsidRPr="00170160">
        <w:rPr>
          <w:rFonts w:ascii="Times New Roman" w:hAnsi="Times New Roman" w:cs="Times New Roman"/>
          <w:sz w:val="24"/>
          <w:szCs w:val="24"/>
        </w:rPr>
        <w:t>В результате проведенного анализа представленных форм бюджетной отчетности установлено</w:t>
      </w:r>
      <w:r>
        <w:rPr>
          <w:rFonts w:ascii="Times New Roman" w:hAnsi="Times New Roman" w:cs="Times New Roman"/>
          <w:sz w:val="24"/>
          <w:szCs w:val="24"/>
        </w:rPr>
        <w:t xml:space="preserve">, что состав и заполнение форм бюджетной отчетности </w:t>
      </w:r>
      <w:r w:rsidRPr="008F495A">
        <w:rPr>
          <w:rFonts w:ascii="Times New Roman" w:hAnsi="Times New Roman" w:cs="Times New Roman"/>
          <w:sz w:val="24"/>
          <w:szCs w:val="24"/>
        </w:rPr>
        <w:t>Администрации городского округа за 2019г.</w:t>
      </w:r>
      <w:r>
        <w:rPr>
          <w:rFonts w:ascii="Times New Roman" w:hAnsi="Times New Roman" w:cs="Times New Roman"/>
          <w:sz w:val="24"/>
          <w:szCs w:val="24"/>
        </w:rPr>
        <w:t xml:space="preserve">, как ГРБС, соответствует требованиям, установленным </w:t>
      </w:r>
      <w:r w:rsidRPr="004C25A9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C25A9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предоставления годовой, квартальной и месячной отчетности об исполнении бюджета бюджетной системы Российской Федерации, утвержденной Приказом Минфина РФ от 28.12.2010г. № 191н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A83AD0" w14:textId="77777777" w:rsidR="003148A5" w:rsidRPr="008F495A" w:rsidRDefault="003148A5" w:rsidP="00314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6B4DAF0" w14:textId="054C3729" w:rsidR="00C2514F" w:rsidRPr="008F495A" w:rsidRDefault="00A74BB7" w:rsidP="00C25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КСП Звёздного городка отдельно отмечает, что Инструкцией № 191н установлена </w:t>
      </w:r>
      <w:r w:rsidR="000D2A99" w:rsidRPr="008F495A">
        <w:rPr>
          <w:rFonts w:ascii="Times New Roman" w:hAnsi="Times New Roman" w:cs="Times New Roman"/>
          <w:sz w:val="24"/>
          <w:szCs w:val="24"/>
        </w:rPr>
        <w:t xml:space="preserve">структура формирования Пояснительной записке в разрезе </w:t>
      </w:r>
      <w:r w:rsidR="009C35DA">
        <w:rPr>
          <w:rFonts w:ascii="Times New Roman" w:hAnsi="Times New Roman" w:cs="Times New Roman"/>
          <w:sz w:val="24"/>
          <w:szCs w:val="24"/>
        </w:rPr>
        <w:t>5</w:t>
      </w:r>
      <w:r w:rsidR="000D2A99" w:rsidRPr="008F495A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9C35DA">
        <w:rPr>
          <w:rFonts w:ascii="Times New Roman" w:hAnsi="Times New Roman" w:cs="Times New Roman"/>
          <w:sz w:val="24"/>
          <w:szCs w:val="24"/>
        </w:rPr>
        <w:t xml:space="preserve">. </w:t>
      </w:r>
      <w:r w:rsidR="001F1381" w:rsidRPr="008F495A">
        <w:rPr>
          <w:rFonts w:ascii="Times New Roman" w:hAnsi="Times New Roman" w:cs="Times New Roman"/>
          <w:sz w:val="24"/>
          <w:szCs w:val="24"/>
        </w:rPr>
        <w:t>Рекомендуем при составлении Пояснительной записки следовать установленной структуре, в части указания в текстовой части номеров таблиц и форм отчетности, раскрывающих информаци</w:t>
      </w:r>
      <w:r w:rsidR="00B76971" w:rsidRPr="008F495A">
        <w:rPr>
          <w:rFonts w:ascii="Times New Roman" w:hAnsi="Times New Roman" w:cs="Times New Roman"/>
          <w:sz w:val="24"/>
          <w:szCs w:val="24"/>
        </w:rPr>
        <w:t>ю</w:t>
      </w:r>
      <w:r w:rsidR="001F1381" w:rsidRPr="008F495A">
        <w:rPr>
          <w:rFonts w:ascii="Times New Roman" w:hAnsi="Times New Roman" w:cs="Times New Roman"/>
          <w:sz w:val="24"/>
          <w:szCs w:val="24"/>
        </w:rPr>
        <w:t xml:space="preserve"> по каждому разделу. </w:t>
      </w:r>
      <w:r w:rsidR="00C2514F" w:rsidRPr="008F495A">
        <w:rPr>
          <w:rFonts w:ascii="Times New Roman" w:hAnsi="Times New Roman" w:cs="Times New Roman"/>
          <w:sz w:val="24"/>
          <w:szCs w:val="24"/>
        </w:rPr>
        <w:t>В</w:t>
      </w:r>
      <w:r w:rsidR="001F1381" w:rsidRPr="008F495A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C2514F" w:rsidRPr="008F495A">
        <w:rPr>
          <w:rFonts w:ascii="Times New Roman" w:hAnsi="Times New Roman" w:cs="Times New Roman"/>
          <w:sz w:val="24"/>
          <w:szCs w:val="24"/>
        </w:rPr>
        <w:t>е</w:t>
      </w:r>
      <w:r w:rsidR="001F1381"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="00455EB8" w:rsidRPr="008F495A">
        <w:rPr>
          <w:rFonts w:ascii="Times New Roman" w:hAnsi="Times New Roman" w:cs="Times New Roman"/>
          <w:sz w:val="24"/>
          <w:szCs w:val="24"/>
        </w:rPr>
        <w:t xml:space="preserve">4 </w:t>
      </w:r>
      <w:r w:rsidR="001F1381" w:rsidRPr="008F495A">
        <w:rPr>
          <w:rFonts w:ascii="Times New Roman" w:hAnsi="Times New Roman" w:cs="Times New Roman"/>
          <w:sz w:val="24"/>
          <w:szCs w:val="24"/>
        </w:rPr>
        <w:t xml:space="preserve">Пояснительной записки </w:t>
      </w:r>
      <w:r w:rsidR="00C2514F" w:rsidRPr="008F495A">
        <w:rPr>
          <w:rFonts w:ascii="Times New Roman" w:hAnsi="Times New Roman" w:cs="Times New Roman"/>
          <w:sz w:val="24"/>
          <w:szCs w:val="24"/>
        </w:rPr>
        <w:t xml:space="preserve">допущена ошибка при указании </w:t>
      </w:r>
      <w:r w:rsidR="00026B05" w:rsidRPr="008F495A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C2514F" w:rsidRPr="008F495A">
        <w:rPr>
          <w:rFonts w:ascii="Times New Roman" w:hAnsi="Times New Roman" w:cs="Times New Roman"/>
          <w:sz w:val="24"/>
          <w:szCs w:val="24"/>
        </w:rPr>
        <w:t>помещения, переданного в безвозмездное пользование Совету депутатов по Постановлению Администрации № 333-ПА от 20.11.2019г. При формировании Пояснительных записок к отчетности за 1, 2, 3 кварталы и 2020 год необходимо устранить техническую ошибку при указании помещения, переданного в безвозмездное пользование Совет</w:t>
      </w:r>
      <w:r w:rsidR="00026B05" w:rsidRPr="008F495A">
        <w:rPr>
          <w:rFonts w:ascii="Times New Roman" w:hAnsi="Times New Roman" w:cs="Times New Roman"/>
          <w:sz w:val="24"/>
          <w:szCs w:val="24"/>
        </w:rPr>
        <w:t>у</w:t>
      </w:r>
      <w:r w:rsidR="00C2514F" w:rsidRPr="008F495A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14:paraId="0DC8C404" w14:textId="733FFE87" w:rsidR="00A74BB7" w:rsidRPr="008F495A" w:rsidRDefault="00A74BB7" w:rsidP="001F1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5605F" w14:textId="3ADD8368" w:rsidR="00170160" w:rsidRPr="008F495A" w:rsidRDefault="00170160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="009C35DA">
        <w:rPr>
          <w:rFonts w:ascii="Times New Roman" w:hAnsi="Times New Roman" w:cs="Times New Roman"/>
          <w:sz w:val="24"/>
          <w:szCs w:val="24"/>
        </w:rPr>
        <w:t>При</w:t>
      </w:r>
      <w:r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="009C35DA">
        <w:rPr>
          <w:rFonts w:ascii="Times New Roman" w:hAnsi="Times New Roman" w:cs="Times New Roman"/>
          <w:sz w:val="24"/>
          <w:szCs w:val="24"/>
        </w:rPr>
        <w:t>п</w:t>
      </w:r>
      <w:r w:rsidRPr="008F495A">
        <w:rPr>
          <w:rFonts w:ascii="Times New Roman" w:hAnsi="Times New Roman" w:cs="Times New Roman"/>
          <w:sz w:val="24"/>
          <w:szCs w:val="24"/>
        </w:rPr>
        <w:t>роверк</w:t>
      </w:r>
      <w:r w:rsidR="009C35DA">
        <w:rPr>
          <w:rFonts w:ascii="Times New Roman" w:hAnsi="Times New Roman" w:cs="Times New Roman"/>
          <w:sz w:val="24"/>
          <w:szCs w:val="24"/>
        </w:rPr>
        <w:t>е</w:t>
      </w:r>
      <w:r w:rsidRPr="008F495A">
        <w:rPr>
          <w:rFonts w:ascii="Times New Roman" w:hAnsi="Times New Roman" w:cs="Times New Roman"/>
          <w:sz w:val="24"/>
          <w:szCs w:val="24"/>
        </w:rPr>
        <w:t xml:space="preserve"> достоверности бюджетной отчетности</w:t>
      </w:r>
      <w:r w:rsidR="009C35DA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14:paraId="4BEB29AB" w14:textId="650FE636" w:rsidR="00170160" w:rsidRPr="008F495A" w:rsidRDefault="009C35DA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года (ф. 0503110). Проверкой справки по заключению счетов бюджетного учета отчетного финансового года установлено, что контрольные соотношения между (ф. 0503110) и предоставленными формами годовой отчетности соблюдены. </w:t>
      </w:r>
    </w:p>
    <w:p w14:paraId="7D7FDB3E" w14:textId="3FFFC3B3" w:rsidR="00170160" w:rsidRPr="008F495A" w:rsidRDefault="009C35DA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Отчет о финансовых результатах (ф. 0503121). При проверке отчета о финансовых результатах установлено, </w:t>
      </w:r>
      <w:r w:rsidR="00B76971" w:rsidRPr="008F495A">
        <w:rPr>
          <w:rFonts w:ascii="Times New Roman" w:hAnsi="Times New Roman" w:cs="Times New Roman"/>
          <w:sz w:val="24"/>
          <w:szCs w:val="24"/>
        </w:rPr>
        <w:t xml:space="preserve">что 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контрольные соотношения между (ф. 0503121) и формой годовой отчетности Балансом исполнения бюджета главного распорядителя, получателя бюджетных средств (ф.0503130) отклонений не имеют.  </w:t>
      </w:r>
    </w:p>
    <w:p w14:paraId="2D0ADF46" w14:textId="6AE6D8D4" w:rsidR="00170160" w:rsidRPr="008F495A" w:rsidRDefault="009C35DA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60" w:rsidRPr="008F495A">
        <w:rPr>
          <w:rFonts w:ascii="Times New Roman" w:hAnsi="Times New Roman" w:cs="Times New Roman"/>
          <w:sz w:val="24"/>
          <w:szCs w:val="24"/>
        </w:rPr>
        <w:t>Отчет о движении денежных средств (ф. 0503123). При проверке отчета о движении денежных средств установлено, что контрольные соотношения между (ф. 0503123) и (ф. 0503127) соблюдены, отклонений не имеют.</w:t>
      </w:r>
    </w:p>
    <w:p w14:paraId="2A3B4DB2" w14:textId="21B65CE4" w:rsidR="00170160" w:rsidRPr="008F495A" w:rsidRDefault="009C35DA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60" w:rsidRPr="008F495A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получателя бюджетных средств (ф.0503127). Отчет об исполнении бюджета содержит данные об исполнении бюджета по доходам, расходам и источникам финансирования дефицита бюджета</w:t>
      </w:r>
      <w:r w:rsidR="00C577F5" w:rsidRPr="008F495A">
        <w:rPr>
          <w:rFonts w:ascii="Times New Roman" w:hAnsi="Times New Roman" w:cs="Times New Roman"/>
          <w:sz w:val="24"/>
          <w:szCs w:val="24"/>
        </w:rPr>
        <w:t xml:space="preserve"> и </w:t>
      </w:r>
      <w:r w:rsidR="00170160" w:rsidRPr="008F495A">
        <w:rPr>
          <w:rFonts w:ascii="Times New Roman" w:hAnsi="Times New Roman" w:cs="Times New Roman"/>
          <w:sz w:val="24"/>
          <w:szCs w:val="24"/>
        </w:rPr>
        <w:t>характеризует деятельность. В результате проведенного анализа   установлено, что контрольные соотношения по (ф.0503127) с представленными формами годовой отчетности (ф. 0503123) соблюдены.</w:t>
      </w:r>
    </w:p>
    <w:p w14:paraId="35D4770F" w14:textId="32CACEDB" w:rsidR="00170160" w:rsidRPr="008F495A" w:rsidRDefault="009C35DA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Отчет о принятых бюджетных обязательствах (ф.0503128). При проверке отчета о принятых бюджетных обязательствах отклонений не установлено, контрольные соотношения по (ф.0503128) с представленными годовой отчетности соблюдены. </w:t>
      </w:r>
    </w:p>
    <w:p w14:paraId="14D139C0" w14:textId="0E7B4256" w:rsidR="00170160" w:rsidRPr="008F495A" w:rsidRDefault="009C35DA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60" w:rsidRPr="008F495A">
        <w:rPr>
          <w:rFonts w:ascii="Times New Roman" w:hAnsi="Times New Roman" w:cs="Times New Roman"/>
          <w:sz w:val="24"/>
          <w:szCs w:val="24"/>
        </w:rPr>
        <w:t>Баланс исполнения бюджета (ф. 0503120). Контрольные соотношения между балансом исполнения бюджета (ф.0503120) и формами годовой бухгалтерской (бюджетной) отчетности выдержаны, отклонений не установлено.</w:t>
      </w:r>
    </w:p>
    <w:p w14:paraId="7726BC5C" w14:textId="5B0DC1F7" w:rsidR="00170160" w:rsidRPr="008F495A" w:rsidRDefault="009C35DA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60" w:rsidRPr="008F495A">
        <w:rPr>
          <w:rFonts w:ascii="Times New Roman" w:hAnsi="Times New Roman" w:cs="Times New Roman"/>
          <w:sz w:val="24"/>
          <w:szCs w:val="24"/>
        </w:rPr>
        <w:t xml:space="preserve">Баланс исполнения бюджета главного распорядителя, получателя бюджетных средств (ф.0503130). Контрольные соотношения между балансом (ф.0503130) и формами </w:t>
      </w:r>
      <w:r w:rsidR="00170160" w:rsidRPr="008F495A">
        <w:rPr>
          <w:rFonts w:ascii="Times New Roman" w:hAnsi="Times New Roman" w:cs="Times New Roman"/>
          <w:sz w:val="24"/>
          <w:szCs w:val="24"/>
        </w:rPr>
        <w:lastRenderedPageBreak/>
        <w:t>годовой бухгалтерской (бюджетной) отчетности (ф. 0503121), (ф. 0503168) выдержаны, отклонений не установлено.</w:t>
      </w:r>
    </w:p>
    <w:p w14:paraId="3619C34C" w14:textId="08433A1C" w:rsidR="00170160" w:rsidRPr="008F495A" w:rsidRDefault="009C35DA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160" w:rsidRPr="008F495A">
        <w:rPr>
          <w:rFonts w:ascii="Times New Roman" w:hAnsi="Times New Roman" w:cs="Times New Roman"/>
          <w:sz w:val="24"/>
          <w:szCs w:val="24"/>
        </w:rPr>
        <w:t>Пояснительная записка (ф.0503160). Пояснительная записка по комплектации соответствуют требованиям Инструкции № 191н.</w:t>
      </w:r>
    </w:p>
    <w:p w14:paraId="22505D32" w14:textId="77777777" w:rsidR="00C7475F" w:rsidRPr="008F495A" w:rsidRDefault="00C57898" w:rsidP="00170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В ходе анализа отчетности Администрации городского округа установлено некорректное заполнение формы 0503161 «Сведения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C7475F" w:rsidRPr="008F495A">
        <w:rPr>
          <w:rFonts w:ascii="Times New Roman" w:hAnsi="Times New Roman" w:cs="Times New Roman"/>
          <w:sz w:val="24"/>
          <w:szCs w:val="24"/>
        </w:rPr>
        <w:t>» по строкам 050, 051, 052, 053, в части указания участников бюджетного процесса.</w:t>
      </w:r>
    </w:p>
    <w:p w14:paraId="30482C40" w14:textId="028E4BE5" w:rsidR="00455EB8" w:rsidRPr="008F495A" w:rsidRDefault="00455EB8" w:rsidP="00455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Согласно ст.6 БК РФ получатель бюджетных средств (получатель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публично-правового образования за счет средств соответствующего бюджета, если иное не установлено настоящим Кодексом.</w:t>
      </w:r>
      <w:r w:rsidRPr="008F495A">
        <w:t xml:space="preserve"> </w:t>
      </w:r>
      <w:r w:rsidRPr="008F495A">
        <w:rPr>
          <w:rFonts w:ascii="Times New Roman" w:hAnsi="Times New Roman" w:cs="Times New Roman"/>
          <w:sz w:val="24"/>
          <w:szCs w:val="24"/>
        </w:rPr>
        <w:t>Бюджетное учреждение не является получателем бюджетных средств и участником бюджетного процесса. В соответствии с соглашением с учредителем бюджетному учреждению предоставляется субсидия на финансовое обеспечение выполнения государственного (муниципального) задания (п. 1 ст. 78.1 БК РФ).</w:t>
      </w:r>
      <w:r w:rsidR="00C7475F" w:rsidRPr="008F495A">
        <w:rPr>
          <w:rFonts w:ascii="Times New Roman" w:hAnsi="Times New Roman" w:cs="Times New Roman"/>
          <w:sz w:val="24"/>
          <w:szCs w:val="24"/>
        </w:rPr>
        <w:t xml:space="preserve"> </w:t>
      </w:r>
      <w:r w:rsidRPr="008F495A">
        <w:rPr>
          <w:rFonts w:ascii="Times New Roman" w:hAnsi="Times New Roman" w:cs="Times New Roman"/>
          <w:sz w:val="24"/>
          <w:szCs w:val="24"/>
        </w:rPr>
        <w:t>После списания субсидии на выполнение задания с единого счета бюджета и зачисления на счет бюджетного учреждения она теряет статус средств бюджета. На эти средства не распространяются требования бюджетного законодательства, в т.ч. положения ст. 306.4 БК РФ (письмо Минфина России от 23.05.2014 № 02-03-11/24579).</w:t>
      </w:r>
    </w:p>
    <w:p w14:paraId="7901F344" w14:textId="77777777" w:rsidR="00026B05" w:rsidRPr="008F495A" w:rsidRDefault="00026B05" w:rsidP="00BA3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109248"/>
    </w:p>
    <w:p w14:paraId="692835D3" w14:textId="28023D9A" w:rsidR="00BA3F29" w:rsidRPr="008F495A" w:rsidRDefault="00C7475F" w:rsidP="00BA3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В нарушении требований, установленных</w:t>
      </w:r>
      <w:r w:rsidR="00BA3F29" w:rsidRPr="008F495A">
        <w:rPr>
          <w:rFonts w:ascii="Times New Roman" w:hAnsi="Times New Roman" w:cs="Times New Roman"/>
          <w:sz w:val="24"/>
          <w:szCs w:val="24"/>
        </w:rPr>
        <w:t xml:space="preserve"> п.160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 от 28 декабря 2010г. №191н, </w:t>
      </w:r>
      <w:r w:rsidRPr="008F495A">
        <w:rPr>
          <w:rFonts w:ascii="Times New Roman" w:hAnsi="Times New Roman" w:cs="Times New Roman"/>
          <w:sz w:val="24"/>
          <w:szCs w:val="24"/>
        </w:rPr>
        <w:t xml:space="preserve"> ст.6 БК РФ</w:t>
      </w:r>
      <w:r w:rsidR="005B65A0" w:rsidRPr="008F495A">
        <w:rPr>
          <w:rFonts w:ascii="Times New Roman" w:hAnsi="Times New Roman" w:cs="Times New Roman"/>
          <w:sz w:val="24"/>
          <w:szCs w:val="24"/>
        </w:rPr>
        <w:t>,</w:t>
      </w:r>
      <w:r w:rsidRPr="008F495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B65A0" w:rsidRPr="008F495A">
        <w:rPr>
          <w:rFonts w:ascii="Times New Roman" w:hAnsi="Times New Roman" w:cs="Times New Roman"/>
          <w:sz w:val="24"/>
          <w:szCs w:val="24"/>
        </w:rPr>
        <w:t>ей</w:t>
      </w:r>
      <w:r w:rsidRPr="008F495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B65A0" w:rsidRPr="008F495A">
        <w:rPr>
          <w:rFonts w:ascii="Times New Roman" w:hAnsi="Times New Roman" w:cs="Times New Roman"/>
          <w:sz w:val="24"/>
          <w:szCs w:val="24"/>
        </w:rPr>
        <w:t xml:space="preserve">допущено искажение строк 050, 051, 052, 053 </w:t>
      </w:r>
      <w:r w:rsidRPr="008F495A">
        <w:rPr>
          <w:rFonts w:ascii="Times New Roman" w:hAnsi="Times New Roman" w:cs="Times New Roman"/>
          <w:sz w:val="24"/>
          <w:szCs w:val="24"/>
        </w:rPr>
        <w:t>форм</w:t>
      </w:r>
      <w:r w:rsidR="005B65A0" w:rsidRPr="008F495A">
        <w:rPr>
          <w:rFonts w:ascii="Times New Roman" w:hAnsi="Times New Roman" w:cs="Times New Roman"/>
          <w:sz w:val="24"/>
          <w:szCs w:val="24"/>
        </w:rPr>
        <w:t>ы</w:t>
      </w:r>
      <w:r w:rsidRPr="008F495A">
        <w:rPr>
          <w:rFonts w:ascii="Times New Roman" w:hAnsi="Times New Roman" w:cs="Times New Roman"/>
          <w:sz w:val="24"/>
          <w:szCs w:val="24"/>
        </w:rPr>
        <w:t xml:space="preserve"> 0503161 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="00BA3F29" w:rsidRPr="008F495A">
        <w:rPr>
          <w:rFonts w:ascii="Times New Roman" w:hAnsi="Times New Roman" w:cs="Times New Roman"/>
          <w:sz w:val="24"/>
          <w:szCs w:val="24"/>
        </w:rPr>
        <w:t xml:space="preserve">, в соответствии с п. 2.9 Классификатора нарушений, выявляемых в ходе внешнего государственного (муниципального) аудита (контроля) выявлено нарушение общих требований к бухгалтерской (финансовой) отчетности экономического субъекта. </w:t>
      </w:r>
    </w:p>
    <w:p w14:paraId="5CFD2514" w14:textId="77777777" w:rsidR="00BA3F29" w:rsidRPr="008F495A" w:rsidRDefault="00BA3F29" w:rsidP="00455E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A12B3" w14:textId="18B9DB20" w:rsidR="00C7475F" w:rsidRPr="008F495A" w:rsidRDefault="00C7475F" w:rsidP="00C74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Считаем необходимым при составлении квартальной отчетности за 2020г. внести необходимые корректировки в форму  0503161 «Сведения о количестве подведомственных участников бюджетного процесса, учреждений и государственных (муниципальных) унитарных предприятий» по строкам 050, 051, 052, 053, в части указания участников бюджетного процесса</w:t>
      </w:r>
      <w:r w:rsidR="00BA3F29" w:rsidRPr="008F495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Инструкцией </w:t>
      </w:r>
      <w:r w:rsidR="005B65A0" w:rsidRPr="008F495A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 от 28 декабря 2010г. №191н</w:t>
      </w:r>
      <w:r w:rsidRPr="008F495A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2F3A385B" w14:textId="1A7A1105" w:rsidR="00A96359" w:rsidRPr="008F495A" w:rsidRDefault="00A96359" w:rsidP="00A96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A7FDB9" w14:textId="77777777" w:rsidR="00A74BB7" w:rsidRPr="008F495A" w:rsidRDefault="00A74BB7" w:rsidP="00A74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lastRenderedPageBreak/>
        <w:t xml:space="preserve">В ходе контрольного мероприятия проведен анализ и проверка бюджетной отчетности за 2019г. на соответствие порядка подготовки годовой отчетности по форме и полноте предоставления требованиям законодательства о бюджетной отчетности. Проведена проверка на соответствие показателей отчетности данным представленных бюджетных регистров, правильности предоставления и раскрытия информации об активах и обязательствах, финансово-хозяйственных операциях в бюджетной отчетности. Результатами проверки подтверждается достоверность показателей годового отчета. </w:t>
      </w:r>
    </w:p>
    <w:p w14:paraId="72BD5ED2" w14:textId="21BAB4A7" w:rsidR="00A74BB7" w:rsidRPr="008F495A" w:rsidRDefault="00A74BB7" w:rsidP="00A74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В ходе проверки подтверждено соответствие плановых показателей, указанных в годовой отчетности </w:t>
      </w:r>
      <w:r w:rsidR="00C57898" w:rsidRPr="008F495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8F495A">
        <w:rPr>
          <w:rFonts w:ascii="Times New Roman" w:hAnsi="Times New Roman" w:cs="Times New Roman"/>
          <w:sz w:val="24"/>
          <w:szCs w:val="24"/>
        </w:rPr>
        <w:t xml:space="preserve"> за 2019г., показателям утвержденного бюджета с учетом изменений, внесенных в течение 2019г. в ходе исполнения бюджета.</w:t>
      </w:r>
    </w:p>
    <w:p w14:paraId="65EB9C77" w14:textId="77777777" w:rsidR="00A74BB7" w:rsidRPr="008F495A" w:rsidRDefault="00A74BB7" w:rsidP="00A74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В ходе контрольного мероприятия подтверждена полнота бюджетной отчетности за 2019г. по составу, содержанию, прозрачности и информативности показателей, то есть информация, отраженная в отчетности, по объему и структуре позволяет сформировать полное представление обо всех составляющих исполнения бюджета.</w:t>
      </w:r>
    </w:p>
    <w:p w14:paraId="1ADE7CF1" w14:textId="3CD7F7B3" w:rsidR="00A74BB7" w:rsidRPr="008F495A" w:rsidRDefault="00A74BB7" w:rsidP="00A74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При проведении анализа структуры расходов, отраженных в отчетности</w:t>
      </w:r>
      <w:r w:rsidR="005B143E" w:rsidRPr="008F495A">
        <w:rPr>
          <w:rFonts w:ascii="Times New Roman" w:hAnsi="Times New Roman" w:cs="Times New Roman"/>
          <w:sz w:val="24"/>
          <w:szCs w:val="24"/>
        </w:rPr>
        <w:t>,</w:t>
      </w:r>
      <w:r w:rsidRPr="008F495A">
        <w:rPr>
          <w:rFonts w:ascii="Times New Roman" w:hAnsi="Times New Roman" w:cs="Times New Roman"/>
          <w:sz w:val="24"/>
          <w:szCs w:val="24"/>
        </w:rPr>
        <w:t xml:space="preserve"> установлено их соответствие кодам бюджетной классификации. Соблюдена методология бюджетного учета и формирования бюджетных регистров. </w:t>
      </w:r>
    </w:p>
    <w:p w14:paraId="646BD8C1" w14:textId="433C1193" w:rsidR="00A74BB7" w:rsidRPr="008F495A" w:rsidRDefault="00A74BB7" w:rsidP="00A74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95A">
        <w:rPr>
          <w:rFonts w:ascii="Times New Roman" w:hAnsi="Times New Roman" w:cs="Times New Roman"/>
          <w:sz w:val="24"/>
          <w:szCs w:val="24"/>
        </w:rPr>
        <w:t>Анализ предоставленной отчетности позволяет сделать вывод о</w:t>
      </w:r>
      <w:r w:rsidR="00026B05" w:rsidRPr="008F495A">
        <w:rPr>
          <w:rFonts w:ascii="Times New Roman" w:hAnsi="Times New Roman" w:cs="Times New Roman"/>
          <w:sz w:val="24"/>
          <w:szCs w:val="24"/>
        </w:rPr>
        <w:t xml:space="preserve"> достаточной</w:t>
      </w:r>
      <w:r w:rsidRPr="008F495A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использования бюджетных средств, предусмотренных на финансовое обеспечение </w:t>
      </w:r>
      <w:r w:rsidR="00C57898" w:rsidRPr="008F495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8F495A">
        <w:rPr>
          <w:rFonts w:ascii="Times New Roman" w:hAnsi="Times New Roman" w:cs="Times New Roman"/>
          <w:sz w:val="24"/>
          <w:szCs w:val="24"/>
        </w:rPr>
        <w:t>, как органа местного самоуправления.</w:t>
      </w:r>
    </w:p>
    <w:p w14:paraId="3F537A11" w14:textId="1C475F84" w:rsidR="001C183E" w:rsidRPr="008F495A" w:rsidRDefault="001C183E" w:rsidP="001C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Анализ нормативных правовых актов, определяющих процедуры администрирования доходов бюджета городского округа Звёздный городок Московской области.</w:t>
      </w:r>
    </w:p>
    <w:p w14:paraId="79280984" w14:textId="21D691CD" w:rsidR="00D63FAD" w:rsidRPr="008F495A" w:rsidRDefault="00D63FAD" w:rsidP="001F1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5809301"/>
      <w:r w:rsidRPr="008F495A">
        <w:rPr>
          <w:rFonts w:ascii="Times New Roman" w:hAnsi="Times New Roman" w:cs="Times New Roman"/>
          <w:sz w:val="24"/>
          <w:szCs w:val="24"/>
        </w:rPr>
        <w:t xml:space="preserve">Анализ проведен в ходе контрольного мероприятия «Проверка выполнения органами местного самоуправления городского округа Звёздный городок Московской области и (или) находящимися в их ведении казенными учреждениями, бюджетных полномочий главных администраторов доходов бюджета городского округа Звёздный городок Московской области и главных администраторов источников внутреннего финансирования дефицита бюджета городского округа Звёздный городок Московской области, в рамках проверки годового отчета об исполнении бюджета городского округа Звёздный городок Московской области за 2019 год, с предложениями по совершенствованию осуществления внутреннего финансового контроля и внутреннего финансового аудита» на </w:t>
      </w:r>
      <w:r w:rsidR="007B7598" w:rsidRPr="008F495A">
        <w:rPr>
          <w:rFonts w:ascii="Times New Roman" w:hAnsi="Times New Roman" w:cs="Times New Roman"/>
          <w:sz w:val="24"/>
          <w:szCs w:val="24"/>
        </w:rPr>
        <w:t xml:space="preserve">объекте контроля </w:t>
      </w:r>
      <w:r w:rsidR="00DD31A9" w:rsidRPr="008F495A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="007B7598" w:rsidRPr="008F495A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007EB64C" w14:textId="7ECE55BE" w:rsidR="001C183E" w:rsidRPr="008F495A" w:rsidRDefault="001C183E" w:rsidP="001C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Проверка выполнения бюджетных полномочий и порядка их осуществления администратором доходов бюджета городского округа Звёздный городок Московской области в части ведения бюджетного учета начислений, осуществления платежей в доход бюджета городского округа Звёздный городок Московской области и составления бюджетной отчетности администратора доходов бюджета городского округа Звёздный городок Московской области.</w:t>
      </w:r>
    </w:p>
    <w:p w14:paraId="4CBC5F2C" w14:textId="354AA62E" w:rsidR="007B7598" w:rsidRPr="008F495A" w:rsidRDefault="00DD31A9" w:rsidP="00DD31A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5A">
        <w:rPr>
          <w:rFonts w:ascii="Times New Roman" w:hAnsi="Times New Roman" w:cs="Times New Roman"/>
          <w:sz w:val="24"/>
          <w:szCs w:val="24"/>
        </w:rPr>
        <w:t xml:space="preserve">Бюджетные полномочия главного администратора доходов бюджета городского округа Звёздный городок Московской области в соответствии с п.4 ст. 160.1 БК РФ </w:t>
      </w:r>
      <w:r w:rsidRPr="008F495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Администрацией городского округа в соответствии с Порядком </w:t>
      </w:r>
      <w:r w:rsidR="008F4FEA" w:rsidRPr="008F495A">
        <w:rPr>
          <w:rFonts w:ascii="Times New Roman" w:hAnsi="Times New Roman" w:cs="Times New Roman"/>
          <w:sz w:val="24"/>
          <w:szCs w:val="24"/>
        </w:rPr>
        <w:t xml:space="preserve">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городского округа Звёздный городок Московской области и (или) находящимися в их ведении казенными учреждениями городского округа Звёздный городок Московской области (далее - Порядок осуществления бюджетных полномочий </w:t>
      </w:r>
      <w:proofErr w:type="spellStart"/>
      <w:r w:rsidR="008F4FEA" w:rsidRPr="008F495A">
        <w:rPr>
          <w:rFonts w:ascii="Times New Roman" w:hAnsi="Times New Roman" w:cs="Times New Roman"/>
          <w:sz w:val="24"/>
          <w:szCs w:val="24"/>
        </w:rPr>
        <w:t>ГлАДБ</w:t>
      </w:r>
      <w:proofErr w:type="spellEnd"/>
      <w:r w:rsidR="008F4FEA" w:rsidRPr="008F495A">
        <w:rPr>
          <w:rFonts w:ascii="Times New Roman" w:hAnsi="Times New Roman" w:cs="Times New Roman"/>
          <w:sz w:val="24"/>
          <w:szCs w:val="24"/>
        </w:rPr>
        <w:t xml:space="preserve">), утвержденным Постановлением руководителя Администрации городского округа от 18.09.2018г. № 284. </w:t>
      </w:r>
      <w:r w:rsidRPr="008F495A">
        <w:rPr>
          <w:rFonts w:ascii="Times New Roman" w:hAnsi="Times New Roman" w:cs="Times New Roman"/>
          <w:sz w:val="24"/>
          <w:szCs w:val="24"/>
        </w:rPr>
        <w:t xml:space="preserve">В соответствии с п.5 ст. 160.1 БК РФ, п.2 Порядка осуществления бюджетных полномочий </w:t>
      </w:r>
      <w:proofErr w:type="spellStart"/>
      <w:r w:rsidRPr="008F495A">
        <w:rPr>
          <w:rFonts w:ascii="Times New Roman" w:hAnsi="Times New Roman" w:cs="Times New Roman"/>
          <w:sz w:val="24"/>
          <w:szCs w:val="24"/>
        </w:rPr>
        <w:t>ГлАДБ</w:t>
      </w:r>
      <w:proofErr w:type="spellEnd"/>
      <w:r w:rsidRPr="008F495A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Звёздный городок Московской области от 26 декабря 2018г. № 697 «О бюджете городского округа Звёздный городок Московской области на 2019 год и на плановый период 2020 и 2021 годов» (Приложение №9) установлен перечень главных администраторов доходов бюджета городского округа Звёздный городок, в качестве главных администраторов доходов бюджетов утверждены Администрация городского округа и КСП Звёздного городка. </w:t>
      </w:r>
      <w:r w:rsidR="007B7598" w:rsidRPr="008F495A">
        <w:rPr>
          <w:rFonts w:ascii="Times New Roman" w:hAnsi="Times New Roman" w:cs="Times New Roman"/>
          <w:sz w:val="24"/>
          <w:szCs w:val="24"/>
        </w:rPr>
        <w:t xml:space="preserve">Проверка проведена в ходе контрольного мероприятия «Проверка выполнения органами местного самоуправления городского округа Звёздный городок Московской области и (или) находящимися в их ведении казенными учреждениями, бюджетных полномочий главных администраторов доходов бюджета городского округа Звёздный городок Московской области и главных администраторов источников внутреннего финансирования дефицита бюджета городского округа Звёздный городок Московской области, в рамках проверки годового отчета об исполнении бюджета городского округа Звёздный городок Московской области за 2019 год, с предложениями по совершенствованию осуществления внутреннего финансового контроля и внутреннего финансового аудита» на объекте контроля </w:t>
      </w:r>
      <w:r w:rsidR="008F4FEA" w:rsidRPr="008F495A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  <w:r w:rsidR="007B7598" w:rsidRPr="008F49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B9EE1" w14:textId="36F1ECE1" w:rsidR="001C183E" w:rsidRPr="008F495A" w:rsidRDefault="001C183E" w:rsidP="001C1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Проверка организации внутреннего финансового контроля и внутреннего финансового аудита выполнения бюджетных полномочий главным администратором доходов бюджета и главным распорядителем бюджетных средств городского округа Звёздный городок Московской области.</w:t>
      </w:r>
    </w:p>
    <w:p w14:paraId="0A2608F1" w14:textId="3B5ADD72" w:rsidR="00BB397D" w:rsidRPr="008F495A" w:rsidRDefault="00A52BE5" w:rsidP="001F13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Федерального закона от 06.12.2011г. № 402-ФЗ «О бухгалтерском учета и приказа Министерства финансов Российской Федерации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Федерального стандарта «Учетная политика, оценочные значения и ошибки», утвержденного приказом Минфина РФ от 30.11.2017г. № 274н, Учетная политика </w:t>
      </w:r>
      <w:r w:rsidR="008F4FEA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4F8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2019г. 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="008F4FEA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 2</w:t>
      </w:r>
      <w:r w:rsidR="008F4FEA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 №</w:t>
      </w:r>
      <w:r w:rsidR="008F4FEA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97D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внутреннем контроле </w:t>
      </w:r>
      <w:r w:rsidR="008F4FEA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 w:rsidR="00BB397D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в составе Учетной политики (Приложение №7). </w:t>
      </w:r>
    </w:p>
    <w:p w14:paraId="768AF584" w14:textId="301800AC" w:rsidR="0060228D" w:rsidRPr="008F495A" w:rsidRDefault="0060228D" w:rsidP="000F31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контрольного мероприятия КСП Звёздного городка выявлено, что Учетная политика Администрации городского округа </w:t>
      </w:r>
      <w:r w:rsidR="00487244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пункты о процедурах составления и исполнения плана-финансово хозяйственной деятельности</w:t>
      </w:r>
      <w:r w:rsidR="000F3136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  <w:r w:rsidR="00487244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136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округа, </w:t>
      </w:r>
      <w:r w:rsidR="00C26BED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казенное учреждение</w:t>
      </w:r>
      <w:r w:rsidR="000F3136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BED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хозяйственную деятельность на основании утвержденной бюджетной сметы</w:t>
      </w:r>
      <w:r w:rsidR="000F3136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136" w:rsidRPr="008F495A">
        <w:t xml:space="preserve"> </w:t>
      </w:r>
      <w:bookmarkStart w:id="5" w:name="_Hlk47109291"/>
      <w:r w:rsidR="000F3136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привести Учетную политику </w:t>
      </w:r>
      <w:r w:rsidR="00FF2D2B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городского округа </w:t>
      </w:r>
      <w:r w:rsidR="000F3136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организационной формой учреждения</w:t>
      </w:r>
      <w:r w:rsidR="003636D6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исключив из текста понятие план-финансово-хозяйственной деятельности</w:t>
      </w:r>
      <w:r w:rsidR="000F3136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2E276F65" w14:textId="77777777" w:rsidR="00487244" w:rsidRPr="008F495A" w:rsidRDefault="00487244" w:rsidP="001F13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0ACC8" w14:textId="77777777" w:rsidR="00BB397D" w:rsidRPr="008F495A" w:rsidRDefault="00BB397D" w:rsidP="001F13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Внутренний контроль в учреждении осуществляется в следующих формах:</w:t>
      </w:r>
    </w:p>
    <w:p w14:paraId="36EAABFB" w14:textId="77777777" w:rsidR="00BB397D" w:rsidRPr="008F495A" w:rsidRDefault="00BB397D" w:rsidP="001F1381">
      <w:pPr>
        <w:pStyle w:val="ac"/>
        <w:numPr>
          <w:ilvl w:val="0"/>
          <w:numId w:val="5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- при составлении и утверждении бюджетной сметы и при формировании Плана закупок учреждения;</w:t>
      </w:r>
    </w:p>
    <w:p w14:paraId="503410A6" w14:textId="594B4101" w:rsidR="00BB397D" w:rsidRPr="008F495A" w:rsidRDefault="00BB397D" w:rsidP="001F1381">
      <w:pPr>
        <w:pStyle w:val="ac"/>
        <w:numPr>
          <w:ilvl w:val="0"/>
          <w:numId w:val="5"/>
        </w:num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- повседневный анализ и контроль правильности документального оформления фактов хозяйственной жизни, их регистрации в первичных учетных документах, ведени</w:t>
      </w:r>
      <w:r w:rsidR="005B14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учета;</w:t>
      </w:r>
    </w:p>
    <w:p w14:paraId="4F257400" w14:textId="4D533551" w:rsidR="00BB397D" w:rsidRPr="008F495A" w:rsidRDefault="00BB397D" w:rsidP="001F1381">
      <w:pPr>
        <w:pStyle w:val="ac"/>
        <w:numPr>
          <w:ilvl w:val="0"/>
          <w:numId w:val="5"/>
        </w:num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контроль - </w:t>
      </w:r>
      <w:r w:rsidR="00092E90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="005B143E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путем анализа и проверки бухгалтерской документации и отчетности, проведения инвентаризаций и иных необходимых процедур. </w:t>
      </w:r>
    </w:p>
    <w:p w14:paraId="0102E962" w14:textId="0C3148FC" w:rsidR="00253B10" w:rsidRPr="008F495A" w:rsidRDefault="00253B10" w:rsidP="00667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последующего контроля приказом по учреждению должна быть создана Комиссия по внутреннему контролю. Приказ о создании комиссии с распределением обязанностей и назначением председателя комиссии для целей настоящего контрольного мероприятия не предоставлен. В соответствии с п.4.1 Положения о внутреннем контроле ответственность за организацию и функционирование системы внутреннего контроля возлагается на заместителя руководителя учреждения. В соответствии с дополнительным запросом КСП Звёздного городка получена информация, что должностные инструкции (дополнительные соглашения к трудовым договорам) заместителей руководителя Администрации не содержат пункта о возложении ответственности за организацию и функционирование системы внутреннего контроля в Администрации городского округа. </w:t>
      </w:r>
    </w:p>
    <w:p w14:paraId="0F03782A" w14:textId="77777777" w:rsidR="00667934" w:rsidRPr="008F495A" w:rsidRDefault="00253B10" w:rsidP="00667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п. 2.1. Положения о внутреннем контроле, являющ</w:t>
      </w:r>
      <w:r w:rsidR="0086567C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Приложением №7 к Учетной политике Администрации городского округа, не сформирована и не утверждена приказом</w:t>
      </w:r>
      <w:r w:rsidR="0086567C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учреждению 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внутреннему контролю Администрации городского округа</w:t>
      </w:r>
      <w:r w:rsidR="0086567C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осуществлялся внутренний контроль в форме последующего контроля в виду отсутствия Комиссии по внутреннему контролю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соответствии с п. 10.2(р)6  Классификатора нарушений, выявляемых в ходе внешнего государственного (муниципального) аудита (контроля) выявлено нарушение объектами контроля требований правовых актов, условий соглашений, договоров, контрактов,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14:paraId="2768B3D6" w14:textId="2BC711D2" w:rsidR="00253B10" w:rsidRPr="008F495A" w:rsidRDefault="00253B10" w:rsidP="00667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Звёздного городка считает необходимым подготовить приказ о создании Комиссии по внутреннему контролю с распределением обязанностей и назначением председателя комиссии. Считаем возможным возложить обязанности созданных комиссий по принятию к учету, списанию и передаче материальных ценностей Администрации городского округа Звёздный городок Московской области и комиссии по принятию и списанию нефинансовых активов (основных средств) Администрации городского округа Звёздный городок Московской области на комиссию по внутреннему контролю.</w:t>
      </w:r>
    </w:p>
    <w:p w14:paraId="1BF48B60" w14:textId="77777777" w:rsidR="00667934" w:rsidRPr="008F495A" w:rsidRDefault="00092E90" w:rsidP="001F13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397D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397D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на 2019г.</w:t>
      </w:r>
      <w:r w:rsidR="00BB397D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контрольных мероприятий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выполнения требований по внутреннему контролю выполнен полностью. С целью проверки расчетов 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поставщиками и подрядчиками составлены акты сверок расчетов. Перед составлением годовой отчетности проведена плановая инвентаризация в соответствии с Распоряжением от </w:t>
      </w:r>
      <w:r w:rsidR="00012DC2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.10.2019г. № </w:t>
      </w:r>
      <w:r w:rsidR="00012DC2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149-РА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2DC2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внеплановые инвентаризации при смене материально-ответственных лиц в соответствии с Распоряжением от 08.02.2019г. №10-РА и Распоряжением от 18.03.2019г. №37/1-РА. 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</w:t>
      </w:r>
      <w:r w:rsidR="00012DC2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инвентаризации расхождений не выявлено. </w:t>
      </w:r>
    </w:p>
    <w:p w14:paraId="58F5DD39" w14:textId="7DCF0CBF" w:rsidR="00667934" w:rsidRPr="008F495A" w:rsidRDefault="00667934" w:rsidP="00667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6841808"/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п.5. Приложения №7 Учетной политики в течение 2019г. Администрацией городского округа не проводилась оценка эффективности системы внутреннего контроля,  в соответствии с п. 10.2(р) Классификатора нарушений, выявляемых в ходе внешнего государственного (муниципального) аудита (контроля), выявлено нарушение требований правовых актов, условий соглашений, договоров, контрактов,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нужд, а также не указанных в разделах 01.01 - 07 настоящего Классификатора.</w:t>
      </w:r>
    </w:p>
    <w:bookmarkEnd w:id="6"/>
    <w:p w14:paraId="6B34A7D9" w14:textId="77777777" w:rsidR="00667934" w:rsidRPr="008F495A" w:rsidRDefault="00667934" w:rsidP="006679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Hlk46835320"/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в течении 2020г. провести заседания (совещания) Комиссии по внутреннему контролю и представить руководителю учреждения результаты проверок эффективности действующих процедур внутреннего контроля и, в случае необходимости, предложения по их совершенствованию. </w:t>
      </w:r>
      <w:bookmarkEnd w:id="7"/>
    </w:p>
    <w:p w14:paraId="28D00975" w14:textId="0F93AD8E" w:rsidR="00BB397D" w:rsidRPr="008F495A" w:rsidRDefault="00092E90" w:rsidP="001F13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анализа осуществляемых в течении 2019г. процедур, направленных на экономное расходование бюджетных средств, система внутреннего контроля является</w:t>
      </w:r>
      <w:r w:rsidR="001B3781"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</w:t>
      </w:r>
      <w:r w:rsidRPr="008F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эффективной.</w:t>
      </w:r>
    </w:p>
    <w:p w14:paraId="27770C33" w14:textId="6F9084B5" w:rsidR="00667934" w:rsidRDefault="00667934" w:rsidP="007B3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FFD68" w14:textId="2FE936C1" w:rsidR="009C35DA" w:rsidRDefault="009C35DA" w:rsidP="007B3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657E4" w14:textId="3FC68E22" w:rsidR="009C35DA" w:rsidRDefault="009C35DA" w:rsidP="007B3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7930E" w14:textId="37E15EB9" w:rsidR="009C35DA" w:rsidRDefault="009C35DA" w:rsidP="007B3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BA27E" w14:textId="77777777" w:rsidR="009C35DA" w:rsidRPr="008F495A" w:rsidRDefault="009C35DA" w:rsidP="007B3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52F68" w14:textId="77D8767B" w:rsidR="00CA73CC" w:rsidRPr="008F495A" w:rsidRDefault="00CA73CC" w:rsidP="00CA7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67CB" w14:textId="1C8CECFE" w:rsidR="00CA73CC" w:rsidRDefault="00CA73CC" w:rsidP="00CA73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C8418" w14:textId="0F1472ED" w:rsidR="00B20216" w:rsidRDefault="00B20216" w:rsidP="00CA73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99849" w14:textId="77777777" w:rsidR="00B20216" w:rsidRPr="008F495A" w:rsidRDefault="00B20216" w:rsidP="00CA73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0BDC7" w14:textId="77777777" w:rsidR="00CA73CC" w:rsidRPr="008F495A" w:rsidRDefault="00CA73CC" w:rsidP="00CA73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73CC" w:rsidRPr="008F495A" w:rsidSect="006A111D">
      <w:footerReference w:type="default" r:id="rId8"/>
      <w:pgSz w:w="11906" w:h="16838"/>
      <w:pgMar w:top="1134" w:right="991" w:bottom="1134" w:left="1701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1105" w14:textId="77777777" w:rsidR="00CF67FC" w:rsidRDefault="00CF67FC" w:rsidP="006A111D">
      <w:pPr>
        <w:spacing w:after="0" w:line="240" w:lineRule="auto"/>
      </w:pPr>
      <w:r>
        <w:separator/>
      </w:r>
    </w:p>
  </w:endnote>
  <w:endnote w:type="continuationSeparator" w:id="0">
    <w:p w14:paraId="32F713F6" w14:textId="77777777" w:rsidR="00CF67FC" w:rsidRDefault="00CF67FC" w:rsidP="006A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801440"/>
      <w:docPartObj>
        <w:docPartGallery w:val="Page Numbers (Bottom of Page)"/>
        <w:docPartUnique/>
      </w:docPartObj>
    </w:sdtPr>
    <w:sdtEndPr/>
    <w:sdtContent>
      <w:p w14:paraId="119C1111" w14:textId="787E235C" w:rsidR="006A111D" w:rsidRDefault="006A11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51">
          <w:rPr>
            <w:noProof/>
          </w:rPr>
          <w:t>11</w:t>
        </w:r>
        <w:r>
          <w:fldChar w:fldCharType="end"/>
        </w:r>
      </w:p>
    </w:sdtContent>
  </w:sdt>
  <w:p w14:paraId="4E5504A3" w14:textId="77777777" w:rsidR="006A111D" w:rsidRDefault="006A11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E2C9" w14:textId="77777777" w:rsidR="00CF67FC" w:rsidRDefault="00CF67FC" w:rsidP="006A111D">
      <w:pPr>
        <w:spacing w:after="0" w:line="240" w:lineRule="auto"/>
      </w:pPr>
      <w:r>
        <w:separator/>
      </w:r>
    </w:p>
  </w:footnote>
  <w:footnote w:type="continuationSeparator" w:id="0">
    <w:p w14:paraId="1EE6BE98" w14:textId="77777777" w:rsidR="00CF67FC" w:rsidRDefault="00CF67FC" w:rsidP="006A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187B"/>
    <w:multiLevelType w:val="hybridMultilevel"/>
    <w:tmpl w:val="C4382A8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0FE62E65"/>
    <w:multiLevelType w:val="multilevel"/>
    <w:tmpl w:val="33EA17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418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0565C0B"/>
    <w:multiLevelType w:val="multilevel"/>
    <w:tmpl w:val="B71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C8A"/>
    <w:multiLevelType w:val="multilevel"/>
    <w:tmpl w:val="2AD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C469E"/>
    <w:multiLevelType w:val="hybridMultilevel"/>
    <w:tmpl w:val="C53ACE5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75A"/>
    <w:multiLevelType w:val="hybridMultilevel"/>
    <w:tmpl w:val="C652CB36"/>
    <w:lvl w:ilvl="0" w:tplc="983CA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262227"/>
    <w:multiLevelType w:val="hybridMultilevel"/>
    <w:tmpl w:val="15469034"/>
    <w:lvl w:ilvl="0" w:tplc="CA7A3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8B"/>
    <w:rsid w:val="000017E0"/>
    <w:rsid w:val="00003622"/>
    <w:rsid w:val="00004D8C"/>
    <w:rsid w:val="000110C2"/>
    <w:rsid w:val="00011E44"/>
    <w:rsid w:val="00012DC2"/>
    <w:rsid w:val="00026B05"/>
    <w:rsid w:val="00027AFA"/>
    <w:rsid w:val="00034986"/>
    <w:rsid w:val="00043829"/>
    <w:rsid w:val="00046393"/>
    <w:rsid w:val="00046A32"/>
    <w:rsid w:val="00047B4C"/>
    <w:rsid w:val="00053B8B"/>
    <w:rsid w:val="00055B5B"/>
    <w:rsid w:val="00056FC0"/>
    <w:rsid w:val="00064949"/>
    <w:rsid w:val="00074EA2"/>
    <w:rsid w:val="00076016"/>
    <w:rsid w:val="00080428"/>
    <w:rsid w:val="00080973"/>
    <w:rsid w:val="00081290"/>
    <w:rsid w:val="0009142A"/>
    <w:rsid w:val="00092E90"/>
    <w:rsid w:val="000A1834"/>
    <w:rsid w:val="000B11DC"/>
    <w:rsid w:val="000B15B3"/>
    <w:rsid w:val="000B211D"/>
    <w:rsid w:val="000B257A"/>
    <w:rsid w:val="000B443C"/>
    <w:rsid w:val="000C48C7"/>
    <w:rsid w:val="000D1E01"/>
    <w:rsid w:val="000D25DF"/>
    <w:rsid w:val="000D2A99"/>
    <w:rsid w:val="000E0FB6"/>
    <w:rsid w:val="000E5A48"/>
    <w:rsid w:val="000F104F"/>
    <w:rsid w:val="000F3136"/>
    <w:rsid w:val="000F5475"/>
    <w:rsid w:val="00105E30"/>
    <w:rsid w:val="0010620A"/>
    <w:rsid w:val="00112F75"/>
    <w:rsid w:val="001177F8"/>
    <w:rsid w:val="00117A8C"/>
    <w:rsid w:val="001200CD"/>
    <w:rsid w:val="00122759"/>
    <w:rsid w:val="00124090"/>
    <w:rsid w:val="00133553"/>
    <w:rsid w:val="00137257"/>
    <w:rsid w:val="0014162B"/>
    <w:rsid w:val="00143990"/>
    <w:rsid w:val="00150813"/>
    <w:rsid w:val="00152C54"/>
    <w:rsid w:val="00153D95"/>
    <w:rsid w:val="00156771"/>
    <w:rsid w:val="00157C25"/>
    <w:rsid w:val="00161494"/>
    <w:rsid w:val="00161703"/>
    <w:rsid w:val="001619CC"/>
    <w:rsid w:val="001647A4"/>
    <w:rsid w:val="00164D81"/>
    <w:rsid w:val="0016636C"/>
    <w:rsid w:val="00170160"/>
    <w:rsid w:val="00170433"/>
    <w:rsid w:val="001719AA"/>
    <w:rsid w:val="001757E4"/>
    <w:rsid w:val="001775C7"/>
    <w:rsid w:val="0018392B"/>
    <w:rsid w:val="001918B6"/>
    <w:rsid w:val="001938AF"/>
    <w:rsid w:val="00194FCB"/>
    <w:rsid w:val="00196B5C"/>
    <w:rsid w:val="00197A6A"/>
    <w:rsid w:val="001A0BF9"/>
    <w:rsid w:val="001A2A3B"/>
    <w:rsid w:val="001A4397"/>
    <w:rsid w:val="001A5C9C"/>
    <w:rsid w:val="001B346E"/>
    <w:rsid w:val="001B3781"/>
    <w:rsid w:val="001B5B65"/>
    <w:rsid w:val="001C183E"/>
    <w:rsid w:val="001C1998"/>
    <w:rsid w:val="001C3E5C"/>
    <w:rsid w:val="001C5274"/>
    <w:rsid w:val="001C75B4"/>
    <w:rsid w:val="001E0E18"/>
    <w:rsid w:val="001E15C0"/>
    <w:rsid w:val="001E15F2"/>
    <w:rsid w:val="001E2512"/>
    <w:rsid w:val="001E64DB"/>
    <w:rsid w:val="001E7BAF"/>
    <w:rsid w:val="001F1381"/>
    <w:rsid w:val="001F1B94"/>
    <w:rsid w:val="001F4EBD"/>
    <w:rsid w:val="00202848"/>
    <w:rsid w:val="00205C56"/>
    <w:rsid w:val="00205E13"/>
    <w:rsid w:val="00206490"/>
    <w:rsid w:val="00211F18"/>
    <w:rsid w:val="00212EC5"/>
    <w:rsid w:val="00223702"/>
    <w:rsid w:val="00234F6F"/>
    <w:rsid w:val="0023530A"/>
    <w:rsid w:val="00236143"/>
    <w:rsid w:val="00253B10"/>
    <w:rsid w:val="002610D2"/>
    <w:rsid w:val="00262567"/>
    <w:rsid w:val="00270C71"/>
    <w:rsid w:val="00271888"/>
    <w:rsid w:val="002723E9"/>
    <w:rsid w:val="00273217"/>
    <w:rsid w:val="00273A44"/>
    <w:rsid w:val="002806BB"/>
    <w:rsid w:val="002828DF"/>
    <w:rsid w:val="002910E0"/>
    <w:rsid w:val="00292871"/>
    <w:rsid w:val="002938A9"/>
    <w:rsid w:val="00294E51"/>
    <w:rsid w:val="002C3EB3"/>
    <w:rsid w:val="002D1473"/>
    <w:rsid w:val="002D6C57"/>
    <w:rsid w:val="002D7172"/>
    <w:rsid w:val="002E26D4"/>
    <w:rsid w:val="002E3BBB"/>
    <w:rsid w:val="002F0610"/>
    <w:rsid w:val="002F3F91"/>
    <w:rsid w:val="002F553D"/>
    <w:rsid w:val="003132DE"/>
    <w:rsid w:val="003148A5"/>
    <w:rsid w:val="003161A7"/>
    <w:rsid w:val="00323FE9"/>
    <w:rsid w:val="00327EC5"/>
    <w:rsid w:val="003304F4"/>
    <w:rsid w:val="003341E1"/>
    <w:rsid w:val="00344445"/>
    <w:rsid w:val="003458D5"/>
    <w:rsid w:val="00345B69"/>
    <w:rsid w:val="003508B3"/>
    <w:rsid w:val="00353BAF"/>
    <w:rsid w:val="00354CC9"/>
    <w:rsid w:val="003554EB"/>
    <w:rsid w:val="0036012E"/>
    <w:rsid w:val="00362284"/>
    <w:rsid w:val="0036299D"/>
    <w:rsid w:val="003636D6"/>
    <w:rsid w:val="00366190"/>
    <w:rsid w:val="003676FB"/>
    <w:rsid w:val="0037110E"/>
    <w:rsid w:val="00381456"/>
    <w:rsid w:val="00381645"/>
    <w:rsid w:val="0038320E"/>
    <w:rsid w:val="00385CFD"/>
    <w:rsid w:val="00391741"/>
    <w:rsid w:val="003924FD"/>
    <w:rsid w:val="003A7C2F"/>
    <w:rsid w:val="003B3769"/>
    <w:rsid w:val="003B5225"/>
    <w:rsid w:val="003C65D4"/>
    <w:rsid w:val="003C73CD"/>
    <w:rsid w:val="003D06C1"/>
    <w:rsid w:val="003D0AE0"/>
    <w:rsid w:val="003D6FEF"/>
    <w:rsid w:val="00405D47"/>
    <w:rsid w:val="00405FD2"/>
    <w:rsid w:val="004134E7"/>
    <w:rsid w:val="00427C94"/>
    <w:rsid w:val="00430E60"/>
    <w:rsid w:val="004311C5"/>
    <w:rsid w:val="004330BD"/>
    <w:rsid w:val="00433F94"/>
    <w:rsid w:val="00440C78"/>
    <w:rsid w:val="00441E48"/>
    <w:rsid w:val="00442F46"/>
    <w:rsid w:val="00444654"/>
    <w:rsid w:val="00447588"/>
    <w:rsid w:val="00450DD1"/>
    <w:rsid w:val="00452250"/>
    <w:rsid w:val="00455EB8"/>
    <w:rsid w:val="0045631B"/>
    <w:rsid w:val="00456FCC"/>
    <w:rsid w:val="00461BE7"/>
    <w:rsid w:val="00462ADA"/>
    <w:rsid w:val="00463F8E"/>
    <w:rsid w:val="004678A8"/>
    <w:rsid w:val="00472E5B"/>
    <w:rsid w:val="00483D4D"/>
    <w:rsid w:val="00484AF2"/>
    <w:rsid w:val="00487244"/>
    <w:rsid w:val="004916B1"/>
    <w:rsid w:val="004935A9"/>
    <w:rsid w:val="004A20A6"/>
    <w:rsid w:val="004B0915"/>
    <w:rsid w:val="004B1433"/>
    <w:rsid w:val="004B1E51"/>
    <w:rsid w:val="004C1656"/>
    <w:rsid w:val="004C361D"/>
    <w:rsid w:val="004D0723"/>
    <w:rsid w:val="004D2DE5"/>
    <w:rsid w:val="004D31FE"/>
    <w:rsid w:val="004E0201"/>
    <w:rsid w:val="004E2696"/>
    <w:rsid w:val="004E577E"/>
    <w:rsid w:val="004E79DC"/>
    <w:rsid w:val="004F2532"/>
    <w:rsid w:val="004F7283"/>
    <w:rsid w:val="00512EA3"/>
    <w:rsid w:val="005204DD"/>
    <w:rsid w:val="00523692"/>
    <w:rsid w:val="00525141"/>
    <w:rsid w:val="00531B3E"/>
    <w:rsid w:val="00534ACB"/>
    <w:rsid w:val="00545251"/>
    <w:rsid w:val="005503AB"/>
    <w:rsid w:val="00550FE3"/>
    <w:rsid w:val="005548D9"/>
    <w:rsid w:val="0055505C"/>
    <w:rsid w:val="005562B5"/>
    <w:rsid w:val="00560273"/>
    <w:rsid w:val="005610A4"/>
    <w:rsid w:val="005659CE"/>
    <w:rsid w:val="005659E5"/>
    <w:rsid w:val="0056662E"/>
    <w:rsid w:val="00566BA7"/>
    <w:rsid w:val="005727E6"/>
    <w:rsid w:val="0057435A"/>
    <w:rsid w:val="005764C8"/>
    <w:rsid w:val="0058277C"/>
    <w:rsid w:val="005856C4"/>
    <w:rsid w:val="00587390"/>
    <w:rsid w:val="005919B0"/>
    <w:rsid w:val="00592387"/>
    <w:rsid w:val="005B143E"/>
    <w:rsid w:val="005B50BB"/>
    <w:rsid w:val="005B65A0"/>
    <w:rsid w:val="005C337E"/>
    <w:rsid w:val="005C6EBA"/>
    <w:rsid w:val="005C70DF"/>
    <w:rsid w:val="005D5F50"/>
    <w:rsid w:val="005D6C9D"/>
    <w:rsid w:val="005E79BD"/>
    <w:rsid w:val="005F39F4"/>
    <w:rsid w:val="005F43A8"/>
    <w:rsid w:val="0060228D"/>
    <w:rsid w:val="006026A5"/>
    <w:rsid w:val="00602AD3"/>
    <w:rsid w:val="0060350A"/>
    <w:rsid w:val="00606A57"/>
    <w:rsid w:val="00611288"/>
    <w:rsid w:val="0062390F"/>
    <w:rsid w:val="00626177"/>
    <w:rsid w:val="00630677"/>
    <w:rsid w:val="00633AF0"/>
    <w:rsid w:val="00642DA6"/>
    <w:rsid w:val="00643EF2"/>
    <w:rsid w:val="0065080B"/>
    <w:rsid w:val="00652237"/>
    <w:rsid w:val="0065281C"/>
    <w:rsid w:val="0065285E"/>
    <w:rsid w:val="006558C1"/>
    <w:rsid w:val="0065745F"/>
    <w:rsid w:val="00665109"/>
    <w:rsid w:val="00667934"/>
    <w:rsid w:val="006760D9"/>
    <w:rsid w:val="00676394"/>
    <w:rsid w:val="00677012"/>
    <w:rsid w:val="00694684"/>
    <w:rsid w:val="00695BA8"/>
    <w:rsid w:val="006974E6"/>
    <w:rsid w:val="00697FE3"/>
    <w:rsid w:val="006A111D"/>
    <w:rsid w:val="006A29E7"/>
    <w:rsid w:val="006A41B6"/>
    <w:rsid w:val="006A7CFB"/>
    <w:rsid w:val="006B3012"/>
    <w:rsid w:val="006B4234"/>
    <w:rsid w:val="006C7669"/>
    <w:rsid w:val="006D66B4"/>
    <w:rsid w:val="006D7101"/>
    <w:rsid w:val="006D7ADB"/>
    <w:rsid w:val="006E0100"/>
    <w:rsid w:val="006F0C75"/>
    <w:rsid w:val="006F2F58"/>
    <w:rsid w:val="00703311"/>
    <w:rsid w:val="00704920"/>
    <w:rsid w:val="007063BA"/>
    <w:rsid w:val="0070765E"/>
    <w:rsid w:val="00711029"/>
    <w:rsid w:val="00716718"/>
    <w:rsid w:val="007331DA"/>
    <w:rsid w:val="00743C5E"/>
    <w:rsid w:val="00750922"/>
    <w:rsid w:val="00751F76"/>
    <w:rsid w:val="007676B3"/>
    <w:rsid w:val="007703F8"/>
    <w:rsid w:val="007715C4"/>
    <w:rsid w:val="00774AD3"/>
    <w:rsid w:val="0077620A"/>
    <w:rsid w:val="00776C24"/>
    <w:rsid w:val="00780225"/>
    <w:rsid w:val="007808CF"/>
    <w:rsid w:val="00784DC7"/>
    <w:rsid w:val="007A034F"/>
    <w:rsid w:val="007A4818"/>
    <w:rsid w:val="007A5577"/>
    <w:rsid w:val="007A722F"/>
    <w:rsid w:val="007B3B54"/>
    <w:rsid w:val="007B4D4C"/>
    <w:rsid w:val="007B517A"/>
    <w:rsid w:val="007B520A"/>
    <w:rsid w:val="007B66D9"/>
    <w:rsid w:val="007B7598"/>
    <w:rsid w:val="007C38F4"/>
    <w:rsid w:val="007C530E"/>
    <w:rsid w:val="007D2088"/>
    <w:rsid w:val="007D7610"/>
    <w:rsid w:val="007E2D7E"/>
    <w:rsid w:val="007E38AC"/>
    <w:rsid w:val="007F1088"/>
    <w:rsid w:val="007F4FF2"/>
    <w:rsid w:val="007F636A"/>
    <w:rsid w:val="00802DD4"/>
    <w:rsid w:val="008142CB"/>
    <w:rsid w:val="00814A67"/>
    <w:rsid w:val="00821A55"/>
    <w:rsid w:val="00822691"/>
    <w:rsid w:val="008239E3"/>
    <w:rsid w:val="00827798"/>
    <w:rsid w:val="00827BD2"/>
    <w:rsid w:val="0083344B"/>
    <w:rsid w:val="00842776"/>
    <w:rsid w:val="00846135"/>
    <w:rsid w:val="00847789"/>
    <w:rsid w:val="00851349"/>
    <w:rsid w:val="008520CE"/>
    <w:rsid w:val="00853FB2"/>
    <w:rsid w:val="0086567C"/>
    <w:rsid w:val="008657EA"/>
    <w:rsid w:val="008671FB"/>
    <w:rsid w:val="0087259D"/>
    <w:rsid w:val="00873716"/>
    <w:rsid w:val="00874BFE"/>
    <w:rsid w:val="008764F8"/>
    <w:rsid w:val="00891F40"/>
    <w:rsid w:val="008A4EE1"/>
    <w:rsid w:val="008A662D"/>
    <w:rsid w:val="008A6A74"/>
    <w:rsid w:val="008C24EF"/>
    <w:rsid w:val="008C33F8"/>
    <w:rsid w:val="008C397F"/>
    <w:rsid w:val="008C7F9B"/>
    <w:rsid w:val="008D00E8"/>
    <w:rsid w:val="008D1FC2"/>
    <w:rsid w:val="008E2924"/>
    <w:rsid w:val="008E7EE8"/>
    <w:rsid w:val="008F150A"/>
    <w:rsid w:val="008F495A"/>
    <w:rsid w:val="008F4FEA"/>
    <w:rsid w:val="008F74C3"/>
    <w:rsid w:val="0090313B"/>
    <w:rsid w:val="009038EF"/>
    <w:rsid w:val="00907377"/>
    <w:rsid w:val="00907A8E"/>
    <w:rsid w:val="0091018E"/>
    <w:rsid w:val="009127F4"/>
    <w:rsid w:val="009145A4"/>
    <w:rsid w:val="009168D6"/>
    <w:rsid w:val="009216E1"/>
    <w:rsid w:val="0093470F"/>
    <w:rsid w:val="009363AA"/>
    <w:rsid w:val="00952690"/>
    <w:rsid w:val="0095635C"/>
    <w:rsid w:val="00956A0D"/>
    <w:rsid w:val="00956CE7"/>
    <w:rsid w:val="009665EB"/>
    <w:rsid w:val="0097499C"/>
    <w:rsid w:val="009C1721"/>
    <w:rsid w:val="009C26A0"/>
    <w:rsid w:val="009C35DA"/>
    <w:rsid w:val="009C776F"/>
    <w:rsid w:val="009C7FE0"/>
    <w:rsid w:val="009D07E4"/>
    <w:rsid w:val="009D5BEF"/>
    <w:rsid w:val="009E016A"/>
    <w:rsid w:val="009E05D5"/>
    <w:rsid w:val="009F1B54"/>
    <w:rsid w:val="009F2286"/>
    <w:rsid w:val="009F3747"/>
    <w:rsid w:val="009F59CF"/>
    <w:rsid w:val="00A04053"/>
    <w:rsid w:val="00A126CA"/>
    <w:rsid w:val="00A13539"/>
    <w:rsid w:val="00A14BDC"/>
    <w:rsid w:val="00A2014B"/>
    <w:rsid w:val="00A230F4"/>
    <w:rsid w:val="00A245D5"/>
    <w:rsid w:val="00A26887"/>
    <w:rsid w:val="00A3066A"/>
    <w:rsid w:val="00A31504"/>
    <w:rsid w:val="00A3246A"/>
    <w:rsid w:val="00A34D7D"/>
    <w:rsid w:val="00A36636"/>
    <w:rsid w:val="00A41A58"/>
    <w:rsid w:val="00A4392C"/>
    <w:rsid w:val="00A442BE"/>
    <w:rsid w:val="00A44C55"/>
    <w:rsid w:val="00A44ECF"/>
    <w:rsid w:val="00A52BE5"/>
    <w:rsid w:val="00A61C16"/>
    <w:rsid w:val="00A653A9"/>
    <w:rsid w:val="00A74BB7"/>
    <w:rsid w:val="00A8292B"/>
    <w:rsid w:val="00A855A2"/>
    <w:rsid w:val="00A85966"/>
    <w:rsid w:val="00A8706C"/>
    <w:rsid w:val="00A871B0"/>
    <w:rsid w:val="00A92B9A"/>
    <w:rsid w:val="00A96359"/>
    <w:rsid w:val="00A963BE"/>
    <w:rsid w:val="00AA02F6"/>
    <w:rsid w:val="00AA1620"/>
    <w:rsid w:val="00AA22F1"/>
    <w:rsid w:val="00AA2C79"/>
    <w:rsid w:val="00AA3809"/>
    <w:rsid w:val="00AA4214"/>
    <w:rsid w:val="00AB4DD1"/>
    <w:rsid w:val="00AB5D48"/>
    <w:rsid w:val="00AB60DA"/>
    <w:rsid w:val="00AC4D42"/>
    <w:rsid w:val="00AD0D3E"/>
    <w:rsid w:val="00AD7D64"/>
    <w:rsid w:val="00AE1807"/>
    <w:rsid w:val="00AE248F"/>
    <w:rsid w:val="00AE72BF"/>
    <w:rsid w:val="00AF3615"/>
    <w:rsid w:val="00AF6FF7"/>
    <w:rsid w:val="00B0034F"/>
    <w:rsid w:val="00B06749"/>
    <w:rsid w:val="00B0681A"/>
    <w:rsid w:val="00B10B55"/>
    <w:rsid w:val="00B11F82"/>
    <w:rsid w:val="00B1544F"/>
    <w:rsid w:val="00B159B6"/>
    <w:rsid w:val="00B20216"/>
    <w:rsid w:val="00B21452"/>
    <w:rsid w:val="00B22E73"/>
    <w:rsid w:val="00B22F5A"/>
    <w:rsid w:val="00B23F52"/>
    <w:rsid w:val="00B24D74"/>
    <w:rsid w:val="00B414AD"/>
    <w:rsid w:val="00B445E1"/>
    <w:rsid w:val="00B45E7F"/>
    <w:rsid w:val="00B45EE9"/>
    <w:rsid w:val="00B46D8B"/>
    <w:rsid w:val="00B4750A"/>
    <w:rsid w:val="00B47C7E"/>
    <w:rsid w:val="00B5611E"/>
    <w:rsid w:val="00B62C6C"/>
    <w:rsid w:val="00B67089"/>
    <w:rsid w:val="00B76971"/>
    <w:rsid w:val="00B87984"/>
    <w:rsid w:val="00B93D95"/>
    <w:rsid w:val="00B93E8E"/>
    <w:rsid w:val="00B94E79"/>
    <w:rsid w:val="00BA2803"/>
    <w:rsid w:val="00BA3F29"/>
    <w:rsid w:val="00BB397D"/>
    <w:rsid w:val="00BB6F01"/>
    <w:rsid w:val="00BC3AF0"/>
    <w:rsid w:val="00BC69A4"/>
    <w:rsid w:val="00BC70DE"/>
    <w:rsid w:val="00BD7A99"/>
    <w:rsid w:val="00BE199A"/>
    <w:rsid w:val="00BE39D4"/>
    <w:rsid w:val="00BE5ED4"/>
    <w:rsid w:val="00BF3557"/>
    <w:rsid w:val="00BF4EAD"/>
    <w:rsid w:val="00BF6572"/>
    <w:rsid w:val="00BF6AE8"/>
    <w:rsid w:val="00C00D8C"/>
    <w:rsid w:val="00C028B3"/>
    <w:rsid w:val="00C038A7"/>
    <w:rsid w:val="00C046E0"/>
    <w:rsid w:val="00C06C9A"/>
    <w:rsid w:val="00C06F2F"/>
    <w:rsid w:val="00C07123"/>
    <w:rsid w:val="00C0730E"/>
    <w:rsid w:val="00C103E2"/>
    <w:rsid w:val="00C10C0E"/>
    <w:rsid w:val="00C12313"/>
    <w:rsid w:val="00C14560"/>
    <w:rsid w:val="00C17251"/>
    <w:rsid w:val="00C230B8"/>
    <w:rsid w:val="00C2514F"/>
    <w:rsid w:val="00C2632F"/>
    <w:rsid w:val="00C26BED"/>
    <w:rsid w:val="00C27903"/>
    <w:rsid w:val="00C35A27"/>
    <w:rsid w:val="00C41EC9"/>
    <w:rsid w:val="00C469F8"/>
    <w:rsid w:val="00C51ADA"/>
    <w:rsid w:val="00C52C86"/>
    <w:rsid w:val="00C577F5"/>
    <w:rsid w:val="00C57898"/>
    <w:rsid w:val="00C57B18"/>
    <w:rsid w:val="00C57D16"/>
    <w:rsid w:val="00C6250C"/>
    <w:rsid w:val="00C73143"/>
    <w:rsid w:val="00C74456"/>
    <w:rsid w:val="00C7475F"/>
    <w:rsid w:val="00C76284"/>
    <w:rsid w:val="00C77092"/>
    <w:rsid w:val="00C77D31"/>
    <w:rsid w:val="00C80CC0"/>
    <w:rsid w:val="00C84326"/>
    <w:rsid w:val="00C910FA"/>
    <w:rsid w:val="00C955D4"/>
    <w:rsid w:val="00CA73CC"/>
    <w:rsid w:val="00CB21DA"/>
    <w:rsid w:val="00CB258F"/>
    <w:rsid w:val="00CB38B6"/>
    <w:rsid w:val="00CB5B31"/>
    <w:rsid w:val="00CB6EA8"/>
    <w:rsid w:val="00CC1812"/>
    <w:rsid w:val="00CD105A"/>
    <w:rsid w:val="00CD4473"/>
    <w:rsid w:val="00CD7B56"/>
    <w:rsid w:val="00CE1FFB"/>
    <w:rsid w:val="00CE6BF2"/>
    <w:rsid w:val="00CF0CBC"/>
    <w:rsid w:val="00CF32FE"/>
    <w:rsid w:val="00CF56A9"/>
    <w:rsid w:val="00CF6686"/>
    <w:rsid w:val="00CF67FC"/>
    <w:rsid w:val="00CF71DF"/>
    <w:rsid w:val="00D01384"/>
    <w:rsid w:val="00D04D36"/>
    <w:rsid w:val="00D06ADC"/>
    <w:rsid w:val="00D14BD7"/>
    <w:rsid w:val="00D201B2"/>
    <w:rsid w:val="00D20E4F"/>
    <w:rsid w:val="00D22BE6"/>
    <w:rsid w:val="00D26D92"/>
    <w:rsid w:val="00D26F33"/>
    <w:rsid w:val="00D27943"/>
    <w:rsid w:val="00D32655"/>
    <w:rsid w:val="00D3334F"/>
    <w:rsid w:val="00D35565"/>
    <w:rsid w:val="00D35F6F"/>
    <w:rsid w:val="00D417C3"/>
    <w:rsid w:val="00D43AD2"/>
    <w:rsid w:val="00D46425"/>
    <w:rsid w:val="00D472CE"/>
    <w:rsid w:val="00D475E1"/>
    <w:rsid w:val="00D4792E"/>
    <w:rsid w:val="00D512F7"/>
    <w:rsid w:val="00D61D44"/>
    <w:rsid w:val="00D62A17"/>
    <w:rsid w:val="00D63C4B"/>
    <w:rsid w:val="00D63FAD"/>
    <w:rsid w:val="00D652C4"/>
    <w:rsid w:val="00D66775"/>
    <w:rsid w:val="00D66B85"/>
    <w:rsid w:val="00D72536"/>
    <w:rsid w:val="00D75878"/>
    <w:rsid w:val="00D81371"/>
    <w:rsid w:val="00D8140B"/>
    <w:rsid w:val="00D84E9D"/>
    <w:rsid w:val="00D85A07"/>
    <w:rsid w:val="00D95F12"/>
    <w:rsid w:val="00DA17D6"/>
    <w:rsid w:val="00DA23A9"/>
    <w:rsid w:val="00DA2B85"/>
    <w:rsid w:val="00DA5088"/>
    <w:rsid w:val="00DA5977"/>
    <w:rsid w:val="00DB4B24"/>
    <w:rsid w:val="00DC13C3"/>
    <w:rsid w:val="00DC3945"/>
    <w:rsid w:val="00DC6645"/>
    <w:rsid w:val="00DC7B63"/>
    <w:rsid w:val="00DD22C4"/>
    <w:rsid w:val="00DD31A9"/>
    <w:rsid w:val="00DD61CF"/>
    <w:rsid w:val="00DE0FDC"/>
    <w:rsid w:val="00DE7C9D"/>
    <w:rsid w:val="00DF5CA9"/>
    <w:rsid w:val="00E107FC"/>
    <w:rsid w:val="00E21142"/>
    <w:rsid w:val="00E237EA"/>
    <w:rsid w:val="00E2451B"/>
    <w:rsid w:val="00E25659"/>
    <w:rsid w:val="00E35409"/>
    <w:rsid w:val="00E36015"/>
    <w:rsid w:val="00E36179"/>
    <w:rsid w:val="00E40557"/>
    <w:rsid w:val="00E50736"/>
    <w:rsid w:val="00E543FC"/>
    <w:rsid w:val="00E54F68"/>
    <w:rsid w:val="00E57B69"/>
    <w:rsid w:val="00E619D1"/>
    <w:rsid w:val="00E62E19"/>
    <w:rsid w:val="00E65200"/>
    <w:rsid w:val="00E66EF7"/>
    <w:rsid w:val="00E71F41"/>
    <w:rsid w:val="00E72A1A"/>
    <w:rsid w:val="00E77C82"/>
    <w:rsid w:val="00E832D0"/>
    <w:rsid w:val="00E90E2B"/>
    <w:rsid w:val="00E91FB1"/>
    <w:rsid w:val="00E92192"/>
    <w:rsid w:val="00E93B99"/>
    <w:rsid w:val="00E95821"/>
    <w:rsid w:val="00EA0379"/>
    <w:rsid w:val="00EA044F"/>
    <w:rsid w:val="00EA3646"/>
    <w:rsid w:val="00EB3E77"/>
    <w:rsid w:val="00EB5C7F"/>
    <w:rsid w:val="00EC10BC"/>
    <w:rsid w:val="00ED009B"/>
    <w:rsid w:val="00ED00F5"/>
    <w:rsid w:val="00ED782A"/>
    <w:rsid w:val="00EE01C9"/>
    <w:rsid w:val="00EE0C34"/>
    <w:rsid w:val="00EE16E4"/>
    <w:rsid w:val="00EE2458"/>
    <w:rsid w:val="00EF0115"/>
    <w:rsid w:val="00F01DBC"/>
    <w:rsid w:val="00F02792"/>
    <w:rsid w:val="00F06D27"/>
    <w:rsid w:val="00F11699"/>
    <w:rsid w:val="00F163D4"/>
    <w:rsid w:val="00F31B2A"/>
    <w:rsid w:val="00F400BA"/>
    <w:rsid w:val="00F44A27"/>
    <w:rsid w:val="00F46E78"/>
    <w:rsid w:val="00F53FE5"/>
    <w:rsid w:val="00F54BBC"/>
    <w:rsid w:val="00F54C9C"/>
    <w:rsid w:val="00F54E00"/>
    <w:rsid w:val="00F621F3"/>
    <w:rsid w:val="00F71C5B"/>
    <w:rsid w:val="00F7216C"/>
    <w:rsid w:val="00F75DD0"/>
    <w:rsid w:val="00F770E2"/>
    <w:rsid w:val="00F81FA2"/>
    <w:rsid w:val="00F82112"/>
    <w:rsid w:val="00F87920"/>
    <w:rsid w:val="00F93ED4"/>
    <w:rsid w:val="00F94755"/>
    <w:rsid w:val="00FA0E0C"/>
    <w:rsid w:val="00FA3FC5"/>
    <w:rsid w:val="00FB1F19"/>
    <w:rsid w:val="00FB2371"/>
    <w:rsid w:val="00FC1351"/>
    <w:rsid w:val="00FC145B"/>
    <w:rsid w:val="00FC5360"/>
    <w:rsid w:val="00FD2215"/>
    <w:rsid w:val="00FE136C"/>
    <w:rsid w:val="00FF2708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0F20"/>
  <w15:docId w15:val="{6352FC11-D0DC-4FD3-9DF9-02E878FA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DF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A6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3747"/>
    <w:rPr>
      <w:i/>
      <w:iCs/>
    </w:rPr>
  </w:style>
  <w:style w:type="paragraph" w:styleId="a7">
    <w:name w:val="header"/>
    <w:basedOn w:val="a"/>
    <w:link w:val="a8"/>
    <w:uiPriority w:val="99"/>
    <w:unhideWhenUsed/>
    <w:rsid w:val="006A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11D"/>
  </w:style>
  <w:style w:type="paragraph" w:styleId="a9">
    <w:name w:val="footer"/>
    <w:basedOn w:val="a"/>
    <w:link w:val="aa"/>
    <w:uiPriority w:val="99"/>
    <w:unhideWhenUsed/>
    <w:rsid w:val="006A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11D"/>
  </w:style>
  <w:style w:type="table" w:styleId="ab">
    <w:name w:val="Table Grid"/>
    <w:basedOn w:val="a1"/>
    <w:uiPriority w:val="59"/>
    <w:rsid w:val="00B2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</dc:creator>
  <cp:lastModifiedBy>Евгения Ерохова</cp:lastModifiedBy>
  <cp:revision>2</cp:revision>
  <cp:lastPrinted>2020-07-31T15:29:00Z</cp:lastPrinted>
  <dcterms:created xsi:type="dcterms:W3CDTF">2020-10-01T13:25:00Z</dcterms:created>
  <dcterms:modified xsi:type="dcterms:W3CDTF">2020-10-01T13:25:00Z</dcterms:modified>
</cp:coreProperties>
</file>