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1AE3" w14:textId="77777777" w:rsidR="004E55EE" w:rsidRPr="00E361C4" w:rsidRDefault="00AD2B73" w:rsidP="004E55EE">
      <w:pPr>
        <w:spacing w:after="0" w:line="240" w:lineRule="auto"/>
        <w:jc w:val="center"/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</w:pPr>
      <w:r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  <w:t xml:space="preserve"> </w:t>
      </w:r>
      <w:r w:rsidR="004E55EE" w:rsidRPr="00E361C4"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  <w:t>РОССИЙСКАЯ ФЕДЕРАЦИЯ</w:t>
      </w:r>
    </w:p>
    <w:p w14:paraId="556B4883" w14:textId="77777777" w:rsidR="004E55EE" w:rsidRPr="00E361C4" w:rsidRDefault="004E55EE" w:rsidP="004E55EE">
      <w:pPr>
        <w:spacing w:after="0" w:line="240" w:lineRule="auto"/>
        <w:jc w:val="center"/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</w:pPr>
      <w:r w:rsidRPr="00E361C4"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  <w:t>МОСКОВСКАЯ ОБЛАСТЬ</w:t>
      </w:r>
    </w:p>
    <w:p w14:paraId="0FC99F76" w14:textId="77777777" w:rsidR="004E55EE" w:rsidRPr="00E361C4" w:rsidRDefault="004E55EE" w:rsidP="004E55EE">
      <w:pPr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</w:pPr>
    </w:p>
    <w:p w14:paraId="44F72B7D" w14:textId="77777777" w:rsidR="004E55EE" w:rsidRPr="00E361C4" w:rsidRDefault="004E55EE" w:rsidP="004E55EE">
      <w:pPr>
        <w:spacing w:after="0" w:line="240" w:lineRule="auto"/>
        <w:jc w:val="center"/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</w:pPr>
      <w:r w:rsidRPr="00E361C4">
        <w:rPr>
          <w:rFonts w:ascii="Garamond Premr Pro Smbd Cyr" w:eastAsia="Times New Roman" w:hAnsi="Garamond Premr Pro Smbd Cyr" w:cs="Times New Roman"/>
          <w:b/>
          <w:spacing w:val="20"/>
          <w:sz w:val="20"/>
          <w:szCs w:val="20"/>
          <w:lang w:eastAsia="ru-RU"/>
        </w:rPr>
        <w:t>КОНТРОЛЬНО-СЧЕТНАЯ ПАЛАТА ЗАКРЫТОГО АДМИНИСТРАТИВНО-ТЕРРИТОРИАЛЬНОГО ОБРАЗОВАНИЯ ГОРОДСКОЙ ОКРУГ ЗВЁЗДНЫЙ ГОРОДОК МОСКОВСКОЙ ОБЛАСТИ</w:t>
      </w:r>
    </w:p>
    <w:p w14:paraId="594C2809" w14:textId="77777777" w:rsidR="004E55EE" w:rsidRPr="00E361C4" w:rsidRDefault="004E55EE" w:rsidP="004E55EE">
      <w:pPr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</w:pPr>
      <w:r w:rsidRPr="00E361C4">
        <w:rPr>
          <w:rFonts w:ascii="Garamond Premr Pro Smbd" w:eastAsia="Times New Roman" w:hAnsi="Garamond Premr Pro Smbd" w:cs="Times New Roman"/>
          <w:b/>
          <w:noProof/>
          <w:spacing w:val="20"/>
          <w:sz w:val="20"/>
          <w:szCs w:val="20"/>
          <w:lang w:eastAsia="ru-RU"/>
        </w:rPr>
        <w:drawing>
          <wp:inline distT="0" distB="0" distL="0" distR="0" wp14:anchorId="7C2D7B7D" wp14:editId="77E7599A">
            <wp:extent cx="6153150" cy="5382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107" cy="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8C200" w14:textId="77777777" w:rsidR="004E55EE" w:rsidRPr="00E361C4" w:rsidRDefault="004E55EE" w:rsidP="004E55EE">
      <w:pPr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</w:pPr>
    </w:p>
    <w:p w14:paraId="3A2766F2" w14:textId="2EF9F6F4" w:rsidR="004E55EE" w:rsidRPr="00E361C4" w:rsidRDefault="002F2CD9" w:rsidP="004E55EE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ИНФОРМАЦИЯ</w:t>
      </w:r>
      <w:r w:rsidR="00E85797" w:rsidRPr="00E361C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14:paraId="14A52FCD" w14:textId="1D6CFD12" w:rsidR="0051403F" w:rsidRPr="00E361C4" w:rsidRDefault="00DA0F73" w:rsidP="00514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51403F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</w:t>
      </w:r>
    </w:p>
    <w:p w14:paraId="29AABA82" w14:textId="10E3CA47" w:rsidR="004E55EE" w:rsidRPr="00E361C4" w:rsidRDefault="00AE5CA1" w:rsidP="00B0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«Проверка</w:t>
      </w:r>
      <w:r w:rsidR="00B078EF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анализ и оценка эффективности расходов муниципального бюджетного учреждения по работе с </w:t>
      </w:r>
      <w:bookmarkStart w:id="0" w:name="_Hlk49172955"/>
      <w:r w:rsidR="00B078EF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молодёжью «Молодежный Центр «Галактика» ЗАТО городского округа Звёздный городок Московской области</w:t>
      </w:r>
      <w:bookmarkEnd w:id="0"/>
      <w:r w:rsidR="00B078EF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осуществление закупок товаров, работ и услуг в рамках использования субсидии на финансовое обеспечение выполнения муниципального задания и субсидии на иные цели в 2019 году».</w:t>
      </w:r>
    </w:p>
    <w:p w14:paraId="0DD3C2B7" w14:textId="77777777" w:rsidR="00B078EF" w:rsidRPr="00E361C4" w:rsidRDefault="00B078EF" w:rsidP="00B0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46551C31" w14:textId="77777777" w:rsidR="00770D4A" w:rsidRPr="00E361C4" w:rsidRDefault="00770D4A" w:rsidP="004E5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E1E1D" w14:textId="008701AA" w:rsidR="005A2B65" w:rsidRPr="00E361C4" w:rsidRDefault="005A2B65" w:rsidP="005A2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>Руководствуясь статьей 98</w:t>
      </w:r>
      <w:r w:rsidR="00554396" w:rsidRPr="00E361C4">
        <w:t xml:space="preserve"> </w:t>
      </w:r>
      <w:r w:rsidR="0055439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54396" w:rsidRPr="00E361C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361C4">
        <w:rPr>
          <w:rFonts w:ascii="Times New Roman" w:hAnsi="Times New Roman" w:cs="Times New Roman"/>
          <w:sz w:val="24"/>
          <w:szCs w:val="24"/>
        </w:rPr>
        <w:t>Федеральн</w:t>
      </w:r>
      <w:r w:rsidR="00554396" w:rsidRPr="00E361C4">
        <w:rPr>
          <w:rFonts w:ascii="Times New Roman" w:hAnsi="Times New Roman" w:cs="Times New Roman"/>
          <w:sz w:val="24"/>
          <w:szCs w:val="24"/>
        </w:rPr>
        <w:t>ый</w:t>
      </w:r>
      <w:r w:rsidRPr="00E361C4">
        <w:rPr>
          <w:rFonts w:ascii="Times New Roman" w:hAnsi="Times New Roman" w:cs="Times New Roman"/>
          <w:sz w:val="24"/>
          <w:szCs w:val="24"/>
        </w:rPr>
        <w:t xml:space="preserve"> Закон № 44-ФЗ</w:t>
      </w:r>
      <w:r w:rsidR="00554396" w:rsidRPr="00E361C4">
        <w:rPr>
          <w:rFonts w:ascii="Times New Roman" w:hAnsi="Times New Roman" w:cs="Times New Roman"/>
          <w:sz w:val="24"/>
          <w:szCs w:val="24"/>
        </w:rPr>
        <w:t>)</w:t>
      </w:r>
      <w:r w:rsidR="003B6C9B" w:rsidRPr="00E361C4">
        <w:rPr>
          <w:rFonts w:ascii="Times New Roman" w:hAnsi="Times New Roman" w:cs="Times New Roman"/>
          <w:sz w:val="24"/>
          <w:szCs w:val="24"/>
        </w:rPr>
        <w:t>,</w:t>
      </w:r>
      <w:r w:rsidRPr="00E361C4">
        <w:rPr>
          <w:rFonts w:ascii="Times New Roman" w:hAnsi="Times New Roman" w:cs="Times New Roman"/>
          <w:sz w:val="24"/>
          <w:szCs w:val="24"/>
        </w:rPr>
        <w:t xml:space="preserve"> КСП Звёздного городка проведено контрольное мероприятие </w:t>
      </w:r>
      <w:r w:rsidR="006C55FF" w:rsidRPr="00E361C4">
        <w:rPr>
          <w:rFonts w:ascii="Times New Roman" w:hAnsi="Times New Roman" w:cs="Times New Roman"/>
          <w:sz w:val="24"/>
          <w:szCs w:val="24"/>
        </w:rPr>
        <w:t xml:space="preserve">- </w:t>
      </w:r>
      <w:r w:rsidR="003B6C9B" w:rsidRPr="00E361C4">
        <w:rPr>
          <w:rFonts w:ascii="Times New Roman" w:hAnsi="Times New Roman" w:cs="Times New Roman"/>
          <w:sz w:val="24"/>
          <w:szCs w:val="24"/>
        </w:rPr>
        <w:t>п</w:t>
      </w:r>
      <w:r w:rsidR="003B6C9B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роверка, анализ и оценка эффективности расходов муниципального бюджетного учреждения по работе с молодёжью «Молодежный Центр «Галактика» ЗАТО городского округа Звёздный городок Московской области на осуществление закупок товаров, работ и услуг в рамках использования субсидии на финансовое обеспечение выполнения муниципального задания и субсидии на иные цели в 2019 году</w:t>
      </w:r>
      <w:r w:rsidRPr="00E361C4">
        <w:rPr>
          <w:rFonts w:ascii="Times New Roman" w:hAnsi="Times New Roman" w:cs="Times New Roman"/>
          <w:sz w:val="24"/>
          <w:szCs w:val="24"/>
        </w:rPr>
        <w:t>.</w:t>
      </w:r>
    </w:p>
    <w:p w14:paraId="38D5FE26" w14:textId="754C5C9F" w:rsidR="005A2B65" w:rsidRPr="00E361C4" w:rsidRDefault="005A2B65" w:rsidP="005A2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C4">
        <w:rPr>
          <w:rFonts w:ascii="Times New Roman" w:eastAsia="Calibri" w:hAnsi="Times New Roman" w:cs="Times New Roman"/>
          <w:sz w:val="24"/>
          <w:szCs w:val="24"/>
        </w:rPr>
        <w:t xml:space="preserve">Проверка проводилась по документам, представленным </w:t>
      </w:r>
      <w:bookmarkStart w:id="1" w:name="_Hlk49176563"/>
      <w:r w:rsidR="003B6C9B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МБУ «МЦ «Галактика»</w:t>
      </w:r>
      <w:bookmarkEnd w:id="1"/>
      <w:r w:rsidR="006C55FF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361C4">
        <w:rPr>
          <w:rFonts w:ascii="Times New Roman" w:eastAsia="Calibri" w:hAnsi="Times New Roman" w:cs="Times New Roman"/>
          <w:sz w:val="24"/>
          <w:szCs w:val="24"/>
        </w:rPr>
        <w:t xml:space="preserve"> а также на основании информации, размещенной на официальном сайте Единой информационной системы в сфере закупок по адресу </w:t>
      </w:r>
      <w:bookmarkStart w:id="2" w:name="_Hlk49416305"/>
      <w:r w:rsidR="0038466A" w:rsidRPr="00E361C4">
        <w:fldChar w:fldCharType="begin"/>
      </w:r>
      <w:r w:rsidR="0038466A" w:rsidRPr="00E361C4">
        <w:instrText xml:space="preserve"> HYPERLINK "http://www.zakupki.gov.ru" </w:instrText>
      </w:r>
      <w:r w:rsidR="0038466A" w:rsidRPr="00E361C4">
        <w:fldChar w:fldCharType="separate"/>
      </w:r>
      <w:r w:rsidRPr="00E361C4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E361C4">
        <w:rPr>
          <w:rStyle w:val="a8"/>
          <w:rFonts w:ascii="Times New Roman" w:eastAsia="Calibri" w:hAnsi="Times New Roman" w:cs="Times New Roman"/>
          <w:sz w:val="24"/>
          <w:szCs w:val="24"/>
        </w:rPr>
        <w:t>://</w:t>
      </w:r>
      <w:r w:rsidRPr="00E361C4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E361C4">
        <w:rPr>
          <w:rStyle w:val="a8"/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361C4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t>zakupki</w:t>
      </w:r>
      <w:proofErr w:type="spellEnd"/>
      <w:r w:rsidRPr="00E361C4">
        <w:rPr>
          <w:rStyle w:val="a8"/>
          <w:rFonts w:ascii="Times New Roman" w:eastAsia="Calibri" w:hAnsi="Times New Roman" w:cs="Times New Roman"/>
          <w:sz w:val="24"/>
          <w:szCs w:val="24"/>
        </w:rPr>
        <w:t>.</w:t>
      </w:r>
      <w:r w:rsidRPr="00E361C4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E361C4">
        <w:rPr>
          <w:rStyle w:val="a8"/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361C4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38466A" w:rsidRPr="00E361C4">
        <w:rPr>
          <w:rStyle w:val="a8"/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E36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Pr="00E361C4">
        <w:rPr>
          <w:rFonts w:ascii="Times New Roman" w:eastAsia="Calibri" w:hAnsi="Times New Roman" w:cs="Times New Roman"/>
          <w:sz w:val="24"/>
          <w:szCs w:val="24"/>
        </w:rPr>
        <w:t>(далее – официальный сайт, ЕИС).</w:t>
      </w:r>
    </w:p>
    <w:p w14:paraId="5147CA84" w14:textId="77777777" w:rsidR="005A2B65" w:rsidRPr="00E361C4" w:rsidRDefault="005A2B65" w:rsidP="005A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целей настоящей проверки были представлены:</w:t>
      </w:r>
    </w:p>
    <w:p w14:paraId="4A310E82" w14:textId="61920D7C" w:rsidR="005A2B65" w:rsidRPr="00E361C4" w:rsidRDefault="005A2B65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уведомления о бюджетных обязательств</w:t>
      </w:r>
      <w:r w:rsidR="00365A2E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(об изменении лимитов бюджетных обязательств);  </w:t>
      </w:r>
    </w:p>
    <w:p w14:paraId="3B1C4735" w14:textId="67822F4F" w:rsidR="003B6C9B" w:rsidRPr="00E361C4" w:rsidRDefault="003B6C9B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планы финансово-хозяйственной деятельности учреждения (с изменениями);</w:t>
      </w:r>
    </w:p>
    <w:p w14:paraId="570661EC" w14:textId="64C54143" w:rsidR="005A2B65" w:rsidRPr="00E361C4" w:rsidRDefault="005A2B65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844B4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B6C9B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задание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2D849CCF" w14:textId="67A465BE" w:rsidR="003B6C9B" w:rsidRPr="00E361C4" w:rsidRDefault="003B6C9B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соглашение о предоставлении субсидии из бюджета городского округа Звёздный городок Московской области на финансовое обеспечение выполнения муниципального задания на оказание муниципальных услуг (выполнение работ); </w:t>
      </w:r>
    </w:p>
    <w:p w14:paraId="19165A3E" w14:textId="77BCD77D" w:rsidR="003B6C9B" w:rsidRPr="00E361C4" w:rsidRDefault="003B6C9B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соглашение о порядке и условиях предоставления субсидии на иные цели;</w:t>
      </w:r>
    </w:p>
    <w:p w14:paraId="2AE78CA1" w14:textId="7E658140" w:rsidR="005A2B65" w:rsidRPr="00E361C4" w:rsidRDefault="005A2B65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844B4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планы закупок товаров, работ услуг для муниципальных нужд;</w:t>
      </w:r>
    </w:p>
    <w:p w14:paraId="29CD3B62" w14:textId="171C7342" w:rsidR="003B6C9B" w:rsidRPr="00E361C4" w:rsidRDefault="005A2B65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844B4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планы-график</w:t>
      </w:r>
      <w:r w:rsidR="00365A2E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закупок товаров, работ, услуг для муниципальных нужд</w:t>
      </w:r>
      <w:r w:rsidR="003B6C9B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100AB390" w14:textId="3F4DE193" w:rsidR="005A2B65" w:rsidRPr="00E361C4" w:rsidRDefault="003B6C9B" w:rsidP="005A2B65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844B4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67121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договора</w:t>
      </w:r>
      <w:r w:rsidR="00C844B4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67121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заключенные в рамках федерального закона № 44-ФЗ</w:t>
      </w:r>
      <w:r w:rsidR="005A2B65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48E420E" w14:textId="77777777" w:rsidR="0046707E" w:rsidRPr="00E361C4" w:rsidRDefault="0046707E" w:rsidP="004670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 в сфере закупок, полномочия по проведению которого возложены на контрольно-счетные органы, осуществляется с целью оценки обоснованности, реализуемости и эффективности осуществления закупок, как по заключенным и исполненным контрактам, так и по планируемым закупкам.</w:t>
      </w:r>
    </w:p>
    <w:p w14:paraId="3088CCEF" w14:textId="77777777" w:rsidR="0046707E" w:rsidRPr="00E361C4" w:rsidRDefault="0046707E" w:rsidP="004670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данного мероприятия направлено на выявление системных нарушений при планировании закупок, нарушений и недостатков при размещении на официальном общероссийском сайте планов-графиков закупок на текущий год, оценку отдельных закупок на целесообразность, своевременность и эффективность осуществления расходов.</w:t>
      </w:r>
    </w:p>
    <w:p w14:paraId="046F4AE4" w14:textId="220DC5A4" w:rsidR="003F2BD2" w:rsidRPr="00E361C4" w:rsidRDefault="00267121" w:rsidP="005543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 Звёздного городка проведен анализ соблюдени</w:t>
      </w:r>
      <w:r w:rsidR="0055439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 ст. 38 Федеральн</w:t>
      </w:r>
      <w:r w:rsidR="0055439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55439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44-ФЗ</w:t>
      </w:r>
      <w:r w:rsidR="0065304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10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4B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 2 ст. 38 Федерального закона № 44-ФЗ в МБУ «МЦ </w:t>
      </w:r>
      <w:r w:rsidR="006224B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«Галактика»</w:t>
      </w:r>
      <w:r w:rsidR="003010E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01.06.2017г.</w:t>
      </w:r>
      <w:r w:rsidR="006224B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0E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назначено должностное лицо, ответственное за осуществление закупок - старший </w:t>
      </w:r>
      <w:r w:rsidR="006224B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по </w:t>
      </w:r>
      <w:r w:rsidR="003010E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закупкам.</w:t>
      </w:r>
      <w:r w:rsidR="006224B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0E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01.04.2019г. старший специалист по закупкам переведен на ведущего специалиста по закупкам. </w:t>
      </w:r>
    </w:p>
    <w:p w14:paraId="533D6B93" w14:textId="40BC8A1D" w:rsidR="0065304E" w:rsidRPr="00E361C4" w:rsidRDefault="0065304E" w:rsidP="005543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6 ст. 38 Федерального закона № 44-ФЗ ведущий специалист по закупкам в </w:t>
      </w:r>
      <w:bookmarkStart w:id="3" w:name="_Hlk49257568"/>
      <w:bookmarkStart w:id="4" w:name="_Hlk49245568"/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«МЦ «Галактика»</w:t>
      </w:r>
      <w:bookmarkEnd w:id="3"/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4"/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обучение по профессиональной переподготовке </w:t>
      </w:r>
      <w:r w:rsidR="00757AE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«Осуществление, контроль и управление закупками для обеспечения государственных, муниципальных и корпоративных нужд» с присвоением квалификации «Специалист в сфере закупок». Нарушений норм ст. 38 Федерального закона № 44-ФЗ не выявлено. </w:t>
      </w:r>
    </w:p>
    <w:p w14:paraId="70752DBA" w14:textId="6B755B96" w:rsidR="003F2BD2" w:rsidRPr="00E361C4" w:rsidRDefault="005A2B65" w:rsidP="0043693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Autospacing="1"/>
        <w:ind w:left="0" w:firstLine="0"/>
        <w:jc w:val="both"/>
        <w:rPr>
          <w:shd w:val="clear" w:color="auto" w:fill="FFFFFF"/>
        </w:rPr>
      </w:pPr>
      <w:r w:rsidRPr="00E361C4">
        <w:rPr>
          <w:b/>
          <w:bCs/>
        </w:rPr>
        <w:t xml:space="preserve">Проверка </w:t>
      </w:r>
      <w:r w:rsidR="003F2BD2" w:rsidRPr="00E361C4">
        <w:rPr>
          <w:b/>
          <w:bCs/>
        </w:rPr>
        <w:t>выполнения</w:t>
      </w:r>
      <w:r w:rsidRPr="00E361C4">
        <w:rPr>
          <w:b/>
          <w:bCs/>
        </w:rPr>
        <w:t xml:space="preserve"> </w:t>
      </w:r>
      <w:r w:rsidR="00365A2E" w:rsidRPr="00E361C4">
        <w:rPr>
          <w:b/>
          <w:bCs/>
        </w:rPr>
        <w:t xml:space="preserve">требований </w:t>
      </w:r>
      <w:r w:rsidRPr="00E361C4">
        <w:rPr>
          <w:b/>
          <w:bCs/>
        </w:rPr>
        <w:t xml:space="preserve">Бюджетного </w:t>
      </w:r>
      <w:r w:rsidR="003F2BD2" w:rsidRPr="00E361C4">
        <w:rPr>
          <w:b/>
          <w:bCs/>
        </w:rPr>
        <w:t xml:space="preserve">кодекса РФ при осуществлении закупок товаров, работ, услуг за счет средств субсидии на выполнение муниципального задания. </w:t>
      </w:r>
    </w:p>
    <w:p w14:paraId="6CD1A43A" w14:textId="77777777" w:rsidR="009B070C" w:rsidRPr="00E361C4" w:rsidRDefault="009B070C" w:rsidP="00861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016D6C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п. 1 ст. 74 Бюджетного кодекса Российской Федерации Постановлением руководителя администрации городского округа Звёздный городок Московской области от 31.05.2018г. № 174 утвержден порядок доведения бюджетных ассигнований и лимитов бюджетных обязательств</w:t>
      </w:r>
      <w:r w:rsidR="007F3EAE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(Порядок № 174)</w:t>
      </w:r>
      <w:r w:rsidR="00016D6C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28879615" w14:textId="352F8265" w:rsidR="001E11F3" w:rsidRPr="00E361C4" w:rsidRDefault="001E11F3" w:rsidP="003C4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проверки сроков доведения лимитов бюджетных обязательств до учреждени</w:t>
      </w:r>
      <w:r w:rsidR="00A8414C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нарушений не установлено, лимиты были доведены Администрацией городского округа в срок.</w:t>
      </w:r>
    </w:p>
    <w:p w14:paraId="0F9BAA62" w14:textId="719883FF" w:rsidR="0080062B" w:rsidRPr="00E361C4" w:rsidRDefault="001E11F3" w:rsidP="0080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проверки соответствия в денежном выражении утвержденных бюджетных назначений по бюджету, утвержденному Решением Совета депутатов городского округа от 26.12.2018г. № 697 </w:t>
      </w:r>
      <w:r w:rsidR="000315B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(с изменениями) 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сумм</w:t>
      </w:r>
      <w:r w:rsidR="00A8414C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отраженн</w:t>
      </w:r>
      <w:r w:rsidR="00A8414C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уведомлени</w:t>
      </w:r>
      <w:r w:rsidR="00A8414C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бюджетных обязательств</w:t>
      </w:r>
      <w:r w:rsidR="00365A2E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(об изменении лимитов бюджетных обязательств) отклонений не выявлено. </w:t>
      </w:r>
    </w:p>
    <w:p w14:paraId="4B5DFC59" w14:textId="4DC301FB" w:rsidR="006966C2" w:rsidRPr="00E361C4" w:rsidRDefault="0080062B" w:rsidP="00696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 Администрацией городского округа и МБУ «МЦ «Галактика» заключено Соглашение №3 от 23.01.2019г. о предоставлении субсидии из бюджета городского округа Звёздный городок Московской области муниципальному учреждению городского округа Звёздный городок Московской области на финансовое обеспечение выполнения муниципального задания на оказание муниципальных услуг (выполнение работ).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соглашения были внесены изменения Дополнительным соглашением №1 от 28.01.2019г. и Дополнительным соглашением №2 от 13.03.2019г. Общая сумма субсидии на финансовое обеспечение выполнения муниципального задания на оказание муниципальных услуг (выполнение работ) в 2019г. составила 7633966,69 руб., в том числе 7133966,69 (КБК 102070711101000611) и 500000,0 (КБК 102070912105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2190). Объем субсидии на финансовое обеспечение выполнения муниципального задания на оказание муниципальных услуг (выполнение работ) соответствует субсидии, утвержденной Решением Совета депутатов городского округа от 26.12.2018г. № 697 (с изменениями) и отраженной в уведомлении о бюджетных ассигнованиях (об изменении бюджетных ассигнований) № 102/001/5 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29.12.2018г. 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сумма - 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7133,97 </w:t>
      </w:r>
      <w:proofErr w:type="spellStart"/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.) и № 102/УТ-1/018/8 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06.03.2019г. 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сумма - 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500,0 </w:t>
      </w:r>
      <w:proofErr w:type="spellStart"/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.). В ходе контрольного мероприятия была проведена проверка выполнения графика перечисления субсидии, являющегося прило</w:t>
      </w:r>
      <w:r w:rsidR="00642843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</w:t>
      </w:r>
      <w:r w:rsidR="00014C1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ением к Соглашению </w:t>
      </w:r>
      <w:r w:rsidR="00642843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№3 от 23.01.2019г. </w:t>
      </w:r>
      <w:r w:rsidR="006966C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проверки нарушений сроков перечисления субсидии не выявлено. Субсидия перечислена в полном объеме.</w:t>
      </w:r>
    </w:p>
    <w:p w14:paraId="033137F8" w14:textId="4D2FE4E2" w:rsidR="00EB0822" w:rsidRPr="00E361C4" w:rsidRDefault="006A6420" w:rsidP="00AB0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 Администрацией городского округа и МБУ «МЦ «Галактика» заключено Соглашение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№11 от 13.03.2019г. о порядке и условиях предоставления субсидии на </w:t>
      </w:r>
      <w:bookmarkStart w:id="5" w:name="_Hlk50652280"/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иные цели</w:t>
      </w:r>
      <w:bookmarkEnd w:id="5"/>
      <w:r w:rsidR="00AB06C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Дополнительное соглашение №1 от 28.10.2019г.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предметом Соглашения субсидия на иные цели предоставлена на приобретение основных средств (мебели) в размере 3</w:t>
      </w:r>
      <w:r w:rsidR="00AB06C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3999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AB06C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99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Объем субсидии на иные цели соответствует субсидии, утвержденной Решением Совета депутатов городского округа от 26.12.2018г. № 697 (с изменениями) и отраженной в уведомлении о бюджетных ассигнованиях (об </w:t>
      </w:r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изменении бюджетных ассигнований) №102/УТ-1/018/8 от 06.03.2019г. (сумма - 34,0 </w:t>
      </w:r>
      <w:proofErr w:type="spellStart"/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="00287C9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.).</w:t>
      </w:r>
      <w:r w:rsidR="00AB06C7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ходе контрольного мероприятия была проведена проверка выполнения графика перечисления субсидии, являющегося приложением к Соглашению №11 от 13.03.2019г. </w:t>
      </w:r>
      <w:r w:rsidR="006966C2" w:rsidRPr="00E36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проверки нарушений сроков перечисления субсидии не выявлено. Субсидия перечислена в полном объеме.</w:t>
      </w:r>
    </w:p>
    <w:p w14:paraId="40A76FBD" w14:textId="30F2734D" w:rsidR="00014C17" w:rsidRPr="00E361C4" w:rsidRDefault="00014C17" w:rsidP="0080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8D3D6C" w14:textId="65B29B46" w:rsidR="00273B7D" w:rsidRPr="00E361C4" w:rsidRDefault="001A5905" w:rsidP="00E51836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Autospacing="1"/>
        <w:ind w:left="0" w:firstLine="0"/>
        <w:jc w:val="both"/>
        <w:rPr>
          <w:b/>
          <w:bCs/>
        </w:rPr>
      </w:pPr>
      <w:r w:rsidRPr="00E361C4">
        <w:rPr>
          <w:b/>
          <w:bCs/>
        </w:rPr>
        <w:t xml:space="preserve">Проверка </w:t>
      </w:r>
      <w:r w:rsidR="00AB0CAD" w:rsidRPr="00E361C4">
        <w:rPr>
          <w:b/>
          <w:bCs/>
        </w:rPr>
        <w:t>выполнения требований Федерального закона «О контрактной системе в сфере закупок товаров, работ и услуг для обеспечения государственных и муниципальных нужд» от 05.04.2013г. № 44-ФЗ при осуществлении закупок товаров, работ, услуг за счет средств субсидии на выполнение муниципального</w:t>
      </w:r>
      <w:r w:rsidR="00B42A55">
        <w:rPr>
          <w:b/>
          <w:bCs/>
        </w:rPr>
        <w:t xml:space="preserve"> задания</w:t>
      </w:r>
      <w:r w:rsidR="00AB0CAD" w:rsidRPr="00E361C4">
        <w:rPr>
          <w:b/>
          <w:bCs/>
        </w:rPr>
        <w:t>.</w:t>
      </w:r>
    </w:p>
    <w:p w14:paraId="557A300D" w14:textId="4BA6E774" w:rsidR="00273B7D" w:rsidRPr="00E361C4" w:rsidRDefault="00E51836" w:rsidP="00E51836">
      <w:pPr>
        <w:pStyle w:val="a5"/>
        <w:widowControl w:val="0"/>
        <w:autoSpaceDE w:val="0"/>
        <w:autoSpaceDN w:val="0"/>
        <w:adjustRightInd w:val="0"/>
        <w:spacing w:afterAutospacing="1"/>
        <w:ind w:left="0"/>
        <w:jc w:val="both"/>
        <w:rPr>
          <w:b/>
          <w:bCs/>
        </w:rPr>
      </w:pPr>
      <w:r w:rsidRPr="00E361C4">
        <w:rPr>
          <w:b/>
          <w:bCs/>
        </w:rPr>
        <w:t xml:space="preserve">2.1. </w:t>
      </w:r>
      <w:r w:rsidR="005E7158" w:rsidRPr="00E361C4">
        <w:rPr>
          <w:b/>
          <w:bCs/>
        </w:rPr>
        <w:t>Проверка планов закупок товаров, работ, услуг</w:t>
      </w:r>
      <w:r w:rsidR="00D73DF1" w:rsidRPr="00E361C4">
        <w:rPr>
          <w:b/>
          <w:bCs/>
        </w:rPr>
        <w:t xml:space="preserve"> для обеспечения муниципальных нужд на 2019 финансовый год и на плановый период 2020 и 2021 годов</w:t>
      </w:r>
      <w:r w:rsidR="005E7158" w:rsidRPr="00E361C4">
        <w:rPr>
          <w:b/>
          <w:bCs/>
        </w:rPr>
        <w:t>.</w:t>
      </w:r>
    </w:p>
    <w:p w14:paraId="15446076" w14:textId="10135E26" w:rsidR="00E51836" w:rsidRPr="00E361C4" w:rsidRDefault="00E10F48" w:rsidP="00E51836">
      <w:pPr>
        <w:pStyle w:val="a5"/>
        <w:tabs>
          <w:tab w:val="left" w:pos="851"/>
        </w:tabs>
        <w:ind w:left="0" w:firstLine="712"/>
        <w:jc w:val="both"/>
        <w:outlineLvl w:val="2"/>
        <w:rPr>
          <w:bCs/>
        </w:rPr>
      </w:pPr>
      <w:r>
        <w:rPr>
          <w:bCs/>
        </w:rPr>
        <w:t>В соответствии со</w:t>
      </w:r>
      <w:r w:rsidR="005E0AF2" w:rsidRPr="00E361C4">
        <w:rPr>
          <w:bCs/>
        </w:rPr>
        <w:t xml:space="preserve"> ст. 17 </w:t>
      </w:r>
      <w:bookmarkStart w:id="6" w:name="_Hlk6301766"/>
      <w:r w:rsidR="00D55A7D" w:rsidRPr="00E361C4">
        <w:rPr>
          <w:bCs/>
        </w:rPr>
        <w:t>З</w:t>
      </w:r>
      <w:r w:rsidR="005E0AF2" w:rsidRPr="00E361C4">
        <w:rPr>
          <w:bCs/>
        </w:rPr>
        <w:t>акона № 44</w:t>
      </w:r>
      <w:r w:rsidR="00D55A7D" w:rsidRPr="00E361C4">
        <w:rPr>
          <w:bCs/>
        </w:rPr>
        <w:t>-ФЗ</w:t>
      </w:r>
      <w:r w:rsidR="005E0AF2" w:rsidRPr="00E361C4">
        <w:rPr>
          <w:bCs/>
        </w:rPr>
        <w:t xml:space="preserve"> </w:t>
      </w:r>
      <w:bookmarkEnd w:id="6"/>
      <w:r w:rsidR="00AB597D" w:rsidRPr="00E361C4">
        <w:rPr>
          <w:bCs/>
        </w:rPr>
        <w:t xml:space="preserve">с учетом требований, установленных </w:t>
      </w:r>
      <w:r w:rsidR="008476A6" w:rsidRPr="00E361C4">
        <w:rPr>
          <w:bCs/>
        </w:rPr>
        <w:t>Правительством РФ от 21.11.2013 № 1043 (ред. от 21.12.2018)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bCs/>
        </w:rPr>
        <w:t>,</w:t>
      </w:r>
      <w:r w:rsidR="003C196D" w:rsidRPr="00E361C4">
        <w:rPr>
          <w:bCs/>
        </w:rPr>
        <w:t xml:space="preserve"> Постановлением администрации городского округа Звёздный городок Московской области от 12.04.2018г. № 122 утверждён Порядок формирования, утверждения и ведения планов закупок товаров, работ, услуг для обеспечения муниципальных нужд городского округа Звёздный городок Московской области. </w:t>
      </w:r>
      <w:r w:rsidR="003C196D" w:rsidRPr="00E10F48">
        <w:rPr>
          <w:bCs/>
        </w:rPr>
        <w:t xml:space="preserve">Согласно п. 1.3. вышеуказанного Порядка, планы закупок товаров, работ, услуг формируются на срок, соответствующий сроку действия решения Советов депутатов </w:t>
      </w:r>
      <w:bookmarkStart w:id="7" w:name="_Hlk6306964"/>
      <w:r w:rsidR="003C196D" w:rsidRPr="00E10F48">
        <w:rPr>
          <w:bCs/>
        </w:rPr>
        <w:t xml:space="preserve">городского  округа Звёздный городок Московской области </w:t>
      </w:r>
      <w:bookmarkEnd w:id="7"/>
      <w:r w:rsidR="003C196D" w:rsidRPr="00E10F48">
        <w:rPr>
          <w:bCs/>
        </w:rPr>
        <w:t>о бюджете городского округа Звёздный городок Московской области на очередной финансовый год и плановый период.</w:t>
      </w:r>
      <w:r w:rsidR="003C196D" w:rsidRPr="00E361C4">
        <w:rPr>
          <w:bCs/>
        </w:rPr>
        <w:t xml:space="preserve"> </w:t>
      </w:r>
      <w:r w:rsidR="00D55A7D" w:rsidRPr="00E361C4">
        <w:rPr>
          <w:bCs/>
        </w:rPr>
        <w:t xml:space="preserve"> Решением Совета депутатов городского округа Звёздный городок Московской области от 26.12.2018г. №</w:t>
      </w:r>
      <w:r w:rsidR="00E50402" w:rsidRPr="00E361C4">
        <w:rPr>
          <w:bCs/>
        </w:rPr>
        <w:t xml:space="preserve"> </w:t>
      </w:r>
      <w:r w:rsidR="00D55A7D" w:rsidRPr="00E361C4">
        <w:rPr>
          <w:bCs/>
        </w:rPr>
        <w:t>697 утвержден бюджет городского округа Звёздный городок Московской области на 2019 год и на плановый период 2020 и 2021</w:t>
      </w:r>
      <w:r w:rsidR="00DD62A4" w:rsidRPr="00E361C4">
        <w:rPr>
          <w:bCs/>
        </w:rPr>
        <w:t xml:space="preserve"> </w:t>
      </w:r>
      <w:r w:rsidR="00D55A7D" w:rsidRPr="00E361C4">
        <w:rPr>
          <w:bCs/>
        </w:rPr>
        <w:t>годов.</w:t>
      </w:r>
      <w:r w:rsidR="00AB597D" w:rsidRPr="00E361C4">
        <w:rPr>
          <w:bCs/>
        </w:rPr>
        <w:t xml:space="preserve"> </w:t>
      </w:r>
      <w:r w:rsidR="008D54C1" w:rsidRPr="00E361C4">
        <w:rPr>
          <w:bCs/>
        </w:rPr>
        <w:t>П</w:t>
      </w:r>
      <w:r w:rsidR="00DD62A4" w:rsidRPr="00E361C4">
        <w:rPr>
          <w:bCs/>
        </w:rPr>
        <w:t>ланы закупок</w:t>
      </w:r>
      <w:r w:rsidR="000D0BF5" w:rsidRPr="00E361C4">
        <w:rPr>
          <w:bCs/>
        </w:rPr>
        <w:t xml:space="preserve"> </w:t>
      </w:r>
      <w:r w:rsidR="008D54C1" w:rsidRPr="00E361C4">
        <w:rPr>
          <w:bCs/>
        </w:rPr>
        <w:t>товаров, работ, услуг для обеспечения нужд субъектов Российской Федерации и муниципальных нужд на 2019 финансовый год и на плановый период 2020 и 2021 годов</w:t>
      </w:r>
      <w:r w:rsidR="00E51836" w:rsidRPr="00E361C4">
        <w:rPr>
          <w:bCs/>
        </w:rPr>
        <w:t>,</w:t>
      </w:r>
      <w:r w:rsidR="008D54C1" w:rsidRPr="00E361C4">
        <w:rPr>
          <w:bCs/>
        </w:rPr>
        <w:t xml:space="preserve"> утвержденные директором МБУ «МЦ «Галактика» 11.01.2019г., 25.03.2019г., 16.04.2019г. </w:t>
      </w:r>
      <w:r w:rsidR="000D0BF5" w:rsidRPr="00E361C4">
        <w:rPr>
          <w:bCs/>
        </w:rPr>
        <w:t>не содержат показатели объема финансового обсечения на плановый период.</w:t>
      </w:r>
      <w:r w:rsidR="00D438EC" w:rsidRPr="00E361C4">
        <w:rPr>
          <w:bCs/>
        </w:rPr>
        <w:t xml:space="preserve"> </w:t>
      </w:r>
      <w:bookmarkStart w:id="8" w:name="_Hlk6568391"/>
      <w:bookmarkStart w:id="9" w:name="_Hlk49417464"/>
    </w:p>
    <w:p w14:paraId="392E3E83" w14:textId="5A45E64C" w:rsidR="00E51836" w:rsidRPr="00E361C4" w:rsidRDefault="00D438EC" w:rsidP="00E51836">
      <w:pPr>
        <w:pStyle w:val="a5"/>
        <w:tabs>
          <w:tab w:val="left" w:pos="851"/>
        </w:tabs>
        <w:ind w:left="0" w:firstLine="712"/>
        <w:jc w:val="both"/>
        <w:outlineLvl w:val="2"/>
      </w:pPr>
      <w:r w:rsidRPr="00E361C4">
        <w:t xml:space="preserve">В нарушении </w:t>
      </w:r>
      <w:r w:rsidR="00365A2E" w:rsidRPr="00E361C4">
        <w:t xml:space="preserve">требований, установленных </w:t>
      </w:r>
      <w:r w:rsidR="00FE09BB" w:rsidRPr="00E361C4">
        <w:t>ст. 17 Закона № 44-ФЗ учреждени</w:t>
      </w:r>
      <w:r w:rsidR="0068527E">
        <w:t>е</w:t>
      </w:r>
      <w:r w:rsidR="00FE09BB" w:rsidRPr="00E361C4">
        <w:t xml:space="preserve">м </w:t>
      </w:r>
      <w:r w:rsidR="00F90986" w:rsidRPr="00E361C4">
        <w:t>(объект</w:t>
      </w:r>
      <w:r w:rsidR="0068527E">
        <w:t>о</w:t>
      </w:r>
      <w:r w:rsidR="00F90986" w:rsidRPr="00E361C4">
        <w:t>м контроля) не соблюдены требования к форме и содержанию планов закупок</w:t>
      </w:r>
      <w:r w:rsidR="00FE09BB" w:rsidRPr="00E361C4">
        <w:t xml:space="preserve">, </w:t>
      </w:r>
      <w:r w:rsidR="00F90986" w:rsidRPr="00E361C4">
        <w:t xml:space="preserve">а именно отсутствуют показатели планового периода, </w:t>
      </w:r>
      <w:r w:rsidR="00FE09BB" w:rsidRPr="00E361C4">
        <w:t xml:space="preserve">в соответствии с </w:t>
      </w:r>
      <w:bookmarkStart w:id="10" w:name="_Hlk6558989"/>
      <w:r w:rsidRPr="00E361C4">
        <w:t xml:space="preserve">п. </w:t>
      </w:r>
      <w:r w:rsidR="0046707E" w:rsidRPr="00E361C4">
        <w:t>4.18.</w:t>
      </w:r>
      <w:r w:rsidRPr="00E361C4">
        <w:t>Классификатор</w:t>
      </w:r>
      <w:r w:rsidR="00FE09BB" w:rsidRPr="00E361C4">
        <w:t>а</w:t>
      </w:r>
      <w:r w:rsidR="00FE09BB" w:rsidRPr="00E361C4">
        <w:rPr>
          <w:bCs/>
        </w:rPr>
        <w:t xml:space="preserve"> нарушений, выявляемых в ходе внешнего государственного аудита (контроля) установлено</w:t>
      </w:r>
      <w:r w:rsidR="00FE09BB" w:rsidRPr="00E361C4">
        <w:t xml:space="preserve"> нарушение порядка формирования, утверждения и ведения плана закупок</w:t>
      </w:r>
      <w:r w:rsidRPr="00E361C4">
        <w:t xml:space="preserve">. </w:t>
      </w:r>
    </w:p>
    <w:p w14:paraId="1C0A61C2" w14:textId="10272176" w:rsidR="00E51836" w:rsidRPr="00E361C4" w:rsidRDefault="00F90986" w:rsidP="00E51836">
      <w:pPr>
        <w:pStyle w:val="a5"/>
        <w:tabs>
          <w:tab w:val="left" w:pos="851"/>
        </w:tabs>
        <w:ind w:left="0" w:firstLine="712"/>
        <w:jc w:val="both"/>
        <w:outlineLvl w:val="2"/>
      </w:pPr>
      <w:r w:rsidRPr="00E361C4">
        <w:t>Данное нарушение содержит признаки административного правонарушения, предусмотренного частью 1 статьи 10.1 Закона Московской области № 37/2016-ОЗ «Кодекс Московской области об административных правонарушениях</w:t>
      </w:r>
      <w:r w:rsidR="00E51836" w:rsidRPr="00E361C4">
        <w:t>.</w:t>
      </w:r>
      <w:r w:rsidRPr="00E361C4">
        <w:t xml:space="preserve"> </w:t>
      </w:r>
      <w:bookmarkEnd w:id="10"/>
    </w:p>
    <w:p w14:paraId="494B987F" w14:textId="18CF8A60" w:rsidR="008476A6" w:rsidRPr="00E361C4" w:rsidRDefault="008D54C1" w:rsidP="00E51836">
      <w:pPr>
        <w:pStyle w:val="a5"/>
        <w:tabs>
          <w:tab w:val="left" w:pos="851"/>
        </w:tabs>
        <w:ind w:left="0" w:firstLine="712"/>
        <w:jc w:val="both"/>
        <w:outlineLvl w:val="2"/>
      </w:pPr>
      <w:r w:rsidRPr="00E361C4">
        <w:t>Согласно ч. 1 ст. 4.5 КоАП РФ, срок привлечения к административной отве</w:t>
      </w:r>
      <w:r w:rsidR="0068527E">
        <w:t>т</w:t>
      </w:r>
      <w:r w:rsidRPr="00E361C4">
        <w:t>с</w:t>
      </w:r>
      <w:r w:rsidR="0068527E">
        <w:t>твен</w:t>
      </w:r>
      <w:r w:rsidRPr="00E361C4">
        <w:t>ности за нарушение требований законодательства о контрактной системе в сфере закупок товаров, рабо</w:t>
      </w:r>
      <w:r w:rsidR="00A77887" w:rsidRPr="00E361C4">
        <w:t>т</w:t>
      </w:r>
      <w:r w:rsidRPr="00E361C4">
        <w:t xml:space="preserve">, услуг для обеспечения государственных и муниципальных нужд </w:t>
      </w:r>
      <w:r w:rsidR="00A77887" w:rsidRPr="00E361C4">
        <w:t>один год со дня совершения административного правонарушения</w:t>
      </w:r>
      <w:r w:rsidR="00E51836" w:rsidRPr="00E361C4">
        <w:t>.</w:t>
      </w:r>
      <w:r w:rsidR="00A77887" w:rsidRPr="00E361C4">
        <w:t xml:space="preserve"> </w:t>
      </w:r>
      <w:r w:rsidR="00E51836" w:rsidRPr="00E361C4">
        <w:t>В</w:t>
      </w:r>
      <w:r w:rsidR="00A77887" w:rsidRPr="00E361C4">
        <w:t xml:space="preserve"> соответствии с Законом Московской области от 26 сентября 2019 г. № 178/2019-ОЗ «О внесении изменений в Закон Московской области «Кодекс Московской области об административных правонарушениях» статья 10.1 Закона Московской области № 37/2016-ОЗ «Кодекс Московской области об административных правонарушениях с 01.10.2019г. утратила силу, таким образом срок привлечения к административной ответственности истек. </w:t>
      </w:r>
      <w:r w:rsidRPr="00E361C4">
        <w:t xml:space="preserve"> </w:t>
      </w:r>
    </w:p>
    <w:bookmarkEnd w:id="8"/>
    <w:bookmarkEnd w:id="9"/>
    <w:p w14:paraId="74261E3E" w14:textId="4B0F0583" w:rsidR="00C707D0" w:rsidRPr="00E361C4" w:rsidRDefault="007754F6" w:rsidP="00C707D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ходе проверки был проведен анализ соблюдения срока утверждения плана закупок товаров, работ, услуг для муниципальных нужд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098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8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 17 </w:t>
      </w:r>
      <w:r w:rsidR="00F9098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едерального закона № 44-ФЗ, </w:t>
      </w:r>
      <w:proofErr w:type="spellStart"/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</w:t>
      </w:r>
      <w:proofErr w:type="spellEnd"/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б) п. 3 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F9098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РФ от 21.11.2013 № 1043 (ред. от </w:t>
      </w:r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707D0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изм. и доп., вступ. в силу с 01.01.2018) </w:t>
      </w:r>
      <w:r w:rsidR="00E5492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 финансово-хозяйственной деятельности на 2019г. и на плановый период 2020г. и 2021г. </w:t>
      </w:r>
      <w:bookmarkStart w:id="11" w:name="_Hlk51154084"/>
      <w:r w:rsidR="00E5492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«МЦ «Галактика»</w:t>
      </w:r>
      <w:bookmarkEnd w:id="11"/>
      <w:r w:rsidR="00E5492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75039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5D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10.01.2019</w:t>
      </w:r>
      <w:r w:rsidR="0075039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Таким образом, срок утверждения плана закупок товаров, работ, услуг для муниципальных нужд</w:t>
      </w:r>
      <w:r w:rsidR="00E5492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нарушен.</w:t>
      </w:r>
      <w:r w:rsidR="0075039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5B0BEE" w14:textId="1BAFA67A" w:rsidR="00C707D0" w:rsidRPr="00E361C4" w:rsidRDefault="00C707D0" w:rsidP="00C707D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анализа соблюдения срока размещения плана закупок товаров, работ, услуг в единой информационной системе в сфере закупок</w:t>
      </w:r>
      <w:r w:rsidR="0077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</w:t>
      </w:r>
      <w:r w:rsidR="007754F6" w:rsidRPr="0077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54F6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9 ст. 17 Федерального закона № 44-ФЗ, п. 4 Постановления Правительства РФ от 29.10.2015 № 1168 (ред. от 29.12.2016)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</w:t>
      </w:r>
      <w:r w:rsidR="00775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не установлено.</w:t>
      </w:r>
    </w:p>
    <w:p w14:paraId="1F73F65C" w14:textId="77777777" w:rsidR="0080368D" w:rsidRPr="00E361C4" w:rsidRDefault="0080368D" w:rsidP="00A42C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BEE204" w14:textId="2AA99F0C" w:rsidR="00215E72" w:rsidRPr="00E361C4" w:rsidRDefault="002A0F12" w:rsidP="002A0F12">
      <w:pPr>
        <w:pStyle w:val="a5"/>
        <w:widowControl w:val="0"/>
        <w:autoSpaceDE w:val="0"/>
        <w:autoSpaceDN w:val="0"/>
        <w:adjustRightInd w:val="0"/>
        <w:spacing w:afterAutospacing="1"/>
        <w:ind w:left="0"/>
        <w:jc w:val="both"/>
        <w:rPr>
          <w:b/>
          <w:bCs/>
        </w:rPr>
      </w:pPr>
      <w:r w:rsidRPr="00E361C4">
        <w:rPr>
          <w:b/>
          <w:bCs/>
        </w:rPr>
        <w:t xml:space="preserve">2.2. </w:t>
      </w:r>
      <w:r w:rsidR="008B72EC" w:rsidRPr="00E361C4">
        <w:rPr>
          <w:b/>
          <w:bCs/>
        </w:rPr>
        <w:t>Проверка п</w:t>
      </w:r>
      <w:r w:rsidR="00215E72" w:rsidRPr="00E361C4">
        <w:rPr>
          <w:b/>
          <w:bCs/>
        </w:rPr>
        <w:t>лан</w:t>
      </w:r>
      <w:r w:rsidR="008B72EC" w:rsidRPr="00E361C4">
        <w:rPr>
          <w:b/>
          <w:bCs/>
        </w:rPr>
        <w:t>ов</w:t>
      </w:r>
      <w:r w:rsidR="00215E72" w:rsidRPr="00E361C4">
        <w:rPr>
          <w:b/>
          <w:bCs/>
        </w:rPr>
        <w:t>-график</w:t>
      </w:r>
      <w:r w:rsidR="008B72EC" w:rsidRPr="00E361C4">
        <w:rPr>
          <w:b/>
          <w:bCs/>
        </w:rPr>
        <w:t>ов закупок товарок, работ, услуг</w:t>
      </w:r>
      <w:r w:rsidR="00D73DF1" w:rsidRPr="00E361C4">
        <w:rPr>
          <w:b/>
          <w:bCs/>
        </w:rPr>
        <w:t xml:space="preserve"> для обеспечения муниципальных нужд</w:t>
      </w:r>
      <w:r w:rsidR="0046707E" w:rsidRPr="00E361C4">
        <w:rPr>
          <w:b/>
          <w:bCs/>
        </w:rPr>
        <w:t xml:space="preserve"> на 2019 год</w:t>
      </w:r>
      <w:r w:rsidR="008B72EC" w:rsidRPr="00E361C4">
        <w:rPr>
          <w:b/>
          <w:bCs/>
        </w:rPr>
        <w:t>.</w:t>
      </w:r>
    </w:p>
    <w:p w14:paraId="3BF18EF1" w14:textId="77777777" w:rsidR="0080368D" w:rsidRPr="00E361C4" w:rsidRDefault="0080368D" w:rsidP="0080368D">
      <w:pPr>
        <w:pStyle w:val="a5"/>
        <w:ind w:left="927"/>
        <w:outlineLvl w:val="2"/>
        <w:rPr>
          <w:b/>
          <w:bCs/>
        </w:rPr>
      </w:pPr>
    </w:p>
    <w:p w14:paraId="1D8DB44E" w14:textId="5E9E85F2" w:rsidR="006F05A3" w:rsidRDefault="006F05A3" w:rsidP="00A42CE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проверки проведен анализ соблюдения срока утверждения плана-графика закупок товаров работ услуг</w:t>
      </w:r>
      <w:r w:rsidRPr="006F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«МЦ «Галактика»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1D4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10 ст. 21 Федерального закона № 44-ФЗ, 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РФ от 05.06.2015</w:t>
      </w:r>
      <w:r w:rsidR="00C300C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554 (ред. от 25.01.2017) 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закупок товаров, работ, услуг»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изм. и доп., вступ. в силу с 01.01.2018) 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п. 4. 17</w:t>
      </w:r>
      <w:r w:rsidR="00644FA4" w:rsidRPr="00E361C4">
        <w:rPr>
          <w:sz w:val="24"/>
          <w:szCs w:val="24"/>
        </w:rPr>
        <w:t xml:space="preserve"> 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Правительства МО от 27.12.2013 № 1184/57 (ред. от 19.12.2017) «О порядке взаимодействия при осуществлении закупок для государственных нужд Московской области и муниципальных нужд»</w:t>
      </w:r>
      <w:r w:rsidR="0080368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44FA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нарушений не установлено.</w:t>
      </w:r>
    </w:p>
    <w:p w14:paraId="763913E4" w14:textId="77777777" w:rsidR="00121909" w:rsidRDefault="006F05A3" w:rsidP="0051555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проверки проведен анализ соблюдения срока размещения плана-графика закупок товаров работ услуг МБУ «МЦ «Галактика»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1D4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15 ст. 21 Федерального закона № 44-ФЗ, 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Правительства РФ от 29.10.2015 </w:t>
      </w:r>
      <w:r w:rsidR="00FB072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1168 (ред. от 29.12.2016) </w:t>
      </w:r>
      <w:r w:rsidR="00FB072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15E7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="00FB072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0368D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B072F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0BB5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нарушений не установлено. </w:t>
      </w:r>
    </w:p>
    <w:p w14:paraId="14FC6FA0" w14:textId="3D7CC25C" w:rsidR="00131ADB" w:rsidRPr="00E361C4" w:rsidRDefault="00131ADB" w:rsidP="0051555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2 Требований к формированию, утверждению и ведению плана-графика закупок товаров, работ, услуг для обеспечения нужд субъекта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муниципальных нужд, утвержденных постановлением Правительства РФ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2A0F1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городского округа Звёздный городок Московской области от 12.04.2018г. № 121 утвержден Порядок формирования, утверждения и ведения планов-графиков закупок товаров, работ, услуг для обеспечения муниципальных нужд городского округа Звёздный городок Московской области, согласно которому формирование, утверждение и ведение планов-графиков закупок </w:t>
      </w:r>
      <w:r w:rsidR="006045C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их размещение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с использованием Единой информационной системы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закупок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ЕИС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Единой 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автоматизированной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управления закупками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Московской области 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ЕАСУЗ (п.2.4</w:t>
      </w:r>
      <w:r w:rsidR="006045C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разд. 4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5C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от 12.04.2018г. № 121  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ЕАСУЗ формирование планов-графиков осуществляется по форме</w:t>
      </w:r>
      <w:r w:rsidR="002A0F1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0F1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установленной в 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</w:t>
      </w:r>
      <w:r w:rsidR="00B909B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 к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плана-графика закупок товаров, работ, услуг, утвержденных постановлением Правительства РФ от 5 июня 2015 г. № 554, с </w:t>
      </w:r>
      <w:r w:rsidR="002E3DF8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последующей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интеграцией </w:t>
      </w:r>
      <w:r w:rsidR="002E3DF8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в ЕИС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Согласно сведениям единой информационной системе в сфере закупок (</w:t>
      </w:r>
      <w:hyperlink r:id="rId9" w:history="1"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://</w:t>
        </w:r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1555E" w:rsidRPr="00E361C4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1555E" w:rsidRPr="00E361C4">
        <w:rPr>
          <w:rStyle w:val="a8"/>
          <w:rFonts w:ascii="Times New Roman" w:eastAsia="Calibri" w:hAnsi="Times New Roman" w:cs="Times New Roman"/>
          <w:color w:val="auto"/>
          <w:sz w:val="24"/>
          <w:szCs w:val="24"/>
          <w:u w:val="none"/>
        </w:rPr>
        <w:t>) план</w:t>
      </w:r>
      <w:r w:rsidR="002E3DF8" w:rsidRPr="00E361C4">
        <w:rPr>
          <w:rStyle w:val="a8"/>
          <w:rFonts w:ascii="Times New Roman" w:eastAsia="Calibri" w:hAnsi="Times New Roman" w:cs="Times New Roman"/>
          <w:color w:val="auto"/>
          <w:sz w:val="24"/>
          <w:szCs w:val="24"/>
          <w:u w:val="none"/>
        </w:rPr>
        <w:t>-</w:t>
      </w:r>
      <w:r w:rsidR="0051555E" w:rsidRPr="00E361C4">
        <w:rPr>
          <w:rStyle w:val="a8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график 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закупок товаров, работ, услуг для нужд МБУ «МЦ «Галактика» от 14.01.2019г. размещен </w:t>
      </w:r>
      <w:r w:rsidR="00B909B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ЕИС без использования ЕАСУЗ, то есть </w:t>
      </w:r>
      <w:r w:rsidR="0051555E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 форме </w:t>
      </w:r>
      <w:r w:rsidR="002E3DF8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утверждённой постановлением Правительства РФ от 5 июня 2015 г. № 554</w:t>
      </w:r>
      <w:r w:rsidR="00B909B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5CE0618" w14:textId="5400F336" w:rsidR="00D00F01" w:rsidRPr="00E361C4" w:rsidRDefault="00843F16" w:rsidP="00224AB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нарушении требований, установленных п. 4.18. раздела 4 Положения о порядке взаимодействия при осуществлении закупок для государственных нужд Московской области и муниципальных нужд, утверждённ</w:t>
      </w:r>
      <w:r w:rsidR="002A0F1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2A0F1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Московской области от 27 декабря 2013 г. № 1184/57 </w:t>
      </w:r>
      <w:r w:rsidR="002A0F12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взаимодействия при осуществлении закупок для государственных нужд Московской области и муниципальных нужд</w:t>
      </w:r>
      <w:r w:rsidR="00B909B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ред. </w:t>
      </w:r>
      <w:r w:rsidR="00224AB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до 30.09.2019г.), а именно </w:t>
      </w:r>
      <w:r w:rsidR="00B909BC" w:rsidRPr="00E361C4">
        <w:rPr>
          <w:rStyle w:val="a8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план-график </w:t>
      </w:r>
      <w:r w:rsidR="00B909BC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закупок товаров, работ, услуг для нужд МБУ «МЦ «Галактика» от 14.01.2019г. размещен в ЕИС без использования ЕАСУЗ, то есть не по форме утверждённой постановлением Правительства РФ от 5 июня 2015 г. № 554</w:t>
      </w:r>
      <w:r w:rsidR="00224AB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п. 4.19.1 .Классификатора нарушений, выявляемых в ходе внешнего государственного аудита (контроля) установлено нарушение порядка формирования, утверждения и ведения плана</w:t>
      </w:r>
      <w:r w:rsidR="00272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-графика</w:t>
      </w:r>
      <w:r w:rsidR="00224AB4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закупок. </w:t>
      </w:r>
      <w:r w:rsidRPr="00E361C4">
        <w:rPr>
          <w:rFonts w:ascii="Times New Roman" w:hAnsi="Times New Roman" w:cs="Times New Roman"/>
          <w:sz w:val="24"/>
          <w:szCs w:val="24"/>
        </w:rPr>
        <w:t>Данное нарушение содержит признаки административного правонарушения, предусмотренного частью 1 статьи 10.1 Закона Московской области № 37/2016-ОЗ «Кодекс Московской области об административных правонарушениях</w:t>
      </w:r>
      <w:r w:rsidR="00D00F01" w:rsidRPr="00E361C4">
        <w:rPr>
          <w:rFonts w:ascii="Times New Roman" w:hAnsi="Times New Roman" w:cs="Times New Roman"/>
          <w:sz w:val="24"/>
          <w:szCs w:val="24"/>
        </w:rPr>
        <w:t>.</w:t>
      </w:r>
    </w:p>
    <w:p w14:paraId="0AB78912" w14:textId="77777777" w:rsidR="00121909" w:rsidRDefault="00D00F01" w:rsidP="001219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1C4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="00843F16" w:rsidRPr="00E361C4">
        <w:rPr>
          <w:rFonts w:ascii="Times New Roman" w:hAnsi="Times New Roman" w:cs="Times New Roman"/>
          <w:sz w:val="24"/>
          <w:szCs w:val="24"/>
        </w:rPr>
        <w:t xml:space="preserve"> </w:t>
      </w:r>
      <w:r w:rsidRPr="00E361C4">
        <w:rPr>
          <w:rFonts w:ascii="Times New Roman" w:hAnsi="Times New Roman" w:cs="Times New Roman"/>
          <w:sz w:val="24"/>
          <w:szCs w:val="24"/>
        </w:rPr>
        <w:t xml:space="preserve">рекомендует установить причину размещения </w:t>
      </w:r>
      <w:r w:rsidRPr="00E361C4">
        <w:rPr>
          <w:rStyle w:val="a8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плана-графика 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закупок товаров, работ, услуг для нужд МБУ «МЦ «Галактика» от 14.01.2019г. в ЕИС без использования ЕАСУЗ, то есть не по форме утверждённой постановлением Правительства РФ от 5 июня 2015 г. № 554 и принять меры для </w:t>
      </w:r>
      <w:r w:rsidR="00B42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недопущения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нарушения</w:t>
      </w:r>
      <w:r w:rsidR="00B907A8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</w:t>
      </w:r>
      <w:r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1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CCF9258" w14:textId="536FFFDC" w:rsidR="00843F16" w:rsidRPr="00E361C4" w:rsidRDefault="00843F16" w:rsidP="0012190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 xml:space="preserve">Согласно ч. 1 ст. 4.5 КоАП РФ, срок привлечения к административной отвесности за нарушение требований законодательства о контрактной системе в сфере закупок товаров, работ, услуг для обеспечения государственных и муниципальных нужд один год со дня совершения административного правонарушения, в соответствии с Законом Московской области от 26 сентября 2019 г. № 178/2019-ОЗ «О внесении изменений в Закон Московской области «Кодекс Московской области об административных правонарушениях» статья 10.1 Закона Московской области № 37/2016-ОЗ «Кодекс Московской области об административных правонарушениях с 01.10.2019г. утратила силу, таким образом срок привлечения к административной ответственности истек.  </w:t>
      </w:r>
    </w:p>
    <w:p w14:paraId="333F287D" w14:textId="06BD152E" w:rsidR="00D44FA6" w:rsidRPr="00E361C4" w:rsidRDefault="0093587A" w:rsidP="00D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п. 1, 2 ч. 4 ст. 38 Федерального Закона № 44-ФЗ, а также на основании п. 2.4 должностной инструкции контрактного управляющего МБУ «МЦ «Галактика»</w:t>
      </w:r>
      <w:r w:rsidR="004A6B10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функции и полномочия контрактного управляющего входит разработка плана закупок, плана-графика закупок товаров, работ услуг, внесение изменений в них и размещение в единой информационной системе. В планах закупок, планах-графиках закупок товаров, работ услуг для нужд МБУ «МЦ «Галактика» на 2019 год, </w:t>
      </w:r>
      <w:r w:rsidR="007037FE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="007037FE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 об ответственном исполнителе за формирование плана закупок и плана-графиков указан исполнитель, не являющийся контрактным управляющим.</w:t>
      </w:r>
    </w:p>
    <w:p w14:paraId="692C257B" w14:textId="30C95701" w:rsidR="004A6B10" w:rsidRPr="00E361C4" w:rsidRDefault="004A6B10" w:rsidP="00752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50729479"/>
      <w:r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="00752023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1, 2 ч. 4 ст. 38 Федерального Закона № 44-ФЗ, п. 2.4 должностной инструкции контрактного управляющего МБУ «МЦ «Галактика» в планах закупок, планах-графиках закупок товаров, работ услуг для нужд МБУ «МЦ «Галактика» на 2019 год, в сведениях об ответственном исполнителе за формирование плана закупок и плана-графиков указан исполнитель, не являющийся контрактным управляющим, </w:t>
      </w:r>
      <w:r w:rsidR="00752023" w:rsidRPr="00E3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10.1 Классификатора нарушений, выявляемых в ходе внешнего государственного аудита (контроля) выявлено н</w:t>
      </w:r>
      <w:r w:rsidR="00752023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объектом контроля требований федеральных законов, законов Московской области, муниципальных </w:t>
      </w:r>
      <w:r w:rsidR="00752023"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Классификатора.</w:t>
      </w:r>
    </w:p>
    <w:p w14:paraId="6D22B2B2" w14:textId="77777777" w:rsidR="00AF0738" w:rsidRDefault="00FF4CDB" w:rsidP="00AF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считает необходимым при формировании планов-графиков закупок товаров, работ услуг для нужд МБУ «МЦ «Галактика» на 2020г. и дальнейшие периоды не допускать нарушения требований, установленных</w:t>
      </w:r>
      <w:r w:rsidRPr="00E361C4">
        <w:t xml:space="preserve"> </w:t>
      </w:r>
      <w:r w:rsidRPr="00E3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1, 2 ч. 4 ст. 38 Федерального Закона № 44-ФЗ, п. 2.4 должностной инструкции контрактного управляющего МБУ «МЦ «Галактика».</w:t>
      </w:r>
      <w:r w:rsidR="00AF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2"/>
    </w:p>
    <w:p w14:paraId="60C6F22A" w14:textId="77777777" w:rsidR="00AF0738" w:rsidRDefault="00483FD9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2 ст. 21 Федерального Закона № 44-ФЗ </w:t>
      </w:r>
      <w:r w:rsidRPr="00E361C4">
        <w:rPr>
          <w:rFonts w:ascii="Times New Roman" w:hAnsi="Times New Roman" w:cs="Times New Roman"/>
          <w:sz w:val="24"/>
          <w:szCs w:val="24"/>
        </w:rPr>
        <w:t xml:space="preserve">Планы-графики формируются заказчиками в соответствии с планами закупок. КСП Звёздного городка проведена проверка соответствия объемов бюджетных ассигнований, отраженных в плане-закупок товаров, работ, услуг и отраженных в плане-графике закупок товаров, работ, услуг для нужд учреждений. При проверке нарушений не выявлено. </w:t>
      </w:r>
    </w:p>
    <w:p w14:paraId="1B793C77" w14:textId="74FE7477" w:rsidR="00C24C61" w:rsidRPr="00E361C4" w:rsidRDefault="00C24C61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 xml:space="preserve">В проверяемом периоде закупки для нужд </w:t>
      </w:r>
      <w:bookmarkStart w:id="13" w:name="_Hlk49517499"/>
      <w:r w:rsidRPr="00E361C4">
        <w:rPr>
          <w:rFonts w:ascii="Times New Roman" w:hAnsi="Times New Roman" w:cs="Times New Roman"/>
          <w:sz w:val="24"/>
          <w:szCs w:val="24"/>
        </w:rPr>
        <w:t xml:space="preserve">МБУ «МЦ «Галактика» </w:t>
      </w:r>
      <w:bookmarkEnd w:id="13"/>
      <w:r w:rsidRPr="00E361C4">
        <w:rPr>
          <w:rFonts w:ascii="Times New Roman" w:hAnsi="Times New Roman" w:cs="Times New Roman"/>
          <w:sz w:val="24"/>
          <w:szCs w:val="24"/>
        </w:rPr>
        <w:t xml:space="preserve">осуществлялись путем заключения контрактов с единственным поставщиком по п. 4 ст. 93 Федерального закона № 44-ФЗ, конкурентные способы определения поставщика не проводились. Нарушений при выборе определения поставщика не выявлено. </w:t>
      </w:r>
    </w:p>
    <w:p w14:paraId="19010E6B" w14:textId="77777777" w:rsidR="00D44FA6" w:rsidRPr="00E361C4" w:rsidRDefault="00D44FA6" w:rsidP="00D44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92CB87" w14:textId="72D5171E" w:rsidR="00D44FA6" w:rsidRPr="00E361C4" w:rsidRDefault="00C24C61" w:rsidP="00253E78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Autospacing="1"/>
        <w:ind w:left="0" w:firstLine="0"/>
        <w:jc w:val="both"/>
        <w:rPr>
          <w:b/>
          <w:bCs/>
        </w:rPr>
      </w:pPr>
      <w:bookmarkStart w:id="14" w:name="_Hlk50721162"/>
      <w:r w:rsidRPr="00E361C4">
        <w:rPr>
          <w:b/>
          <w:bCs/>
        </w:rPr>
        <w:t>Анализ заключенных договоров с</w:t>
      </w:r>
      <w:r w:rsidR="00D44FA6" w:rsidRPr="00E361C4">
        <w:rPr>
          <w:b/>
          <w:bCs/>
        </w:rPr>
        <w:t xml:space="preserve"> соблюдени</w:t>
      </w:r>
      <w:r w:rsidRPr="00E361C4">
        <w:rPr>
          <w:b/>
          <w:bCs/>
        </w:rPr>
        <w:t>ем</w:t>
      </w:r>
      <w:r w:rsidR="00D44FA6" w:rsidRPr="00E361C4">
        <w:rPr>
          <w:b/>
          <w:bCs/>
        </w:rPr>
        <w:t xml:space="preserve"> требований Федерального закона </w:t>
      </w:r>
      <w:r w:rsidR="00D31B32" w:rsidRPr="00E361C4">
        <w:rPr>
          <w:b/>
          <w:bCs/>
        </w:rPr>
        <w:t>№ 44-ФЗ</w:t>
      </w:r>
      <w:r w:rsidR="00D44FA6" w:rsidRPr="00E361C4">
        <w:rPr>
          <w:b/>
          <w:bCs/>
        </w:rPr>
        <w:t xml:space="preserve">.  </w:t>
      </w:r>
    </w:p>
    <w:bookmarkEnd w:id="14"/>
    <w:p w14:paraId="1296DDC7" w14:textId="77777777" w:rsidR="00D44FA6" w:rsidRPr="00E361C4" w:rsidRDefault="00D44FA6" w:rsidP="00D44FA6">
      <w:pPr>
        <w:pStyle w:val="a5"/>
        <w:ind w:left="712"/>
        <w:jc w:val="both"/>
        <w:rPr>
          <w:b/>
          <w:color w:val="000000"/>
        </w:rPr>
      </w:pPr>
    </w:p>
    <w:p w14:paraId="3D1DEDD6" w14:textId="6C34ED83" w:rsidR="00AE1BFA" w:rsidRPr="00E361C4" w:rsidRDefault="00AE1BFA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3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44-ФЗ </w:t>
      </w:r>
      <w:r w:rsidRPr="00E361C4">
        <w:rPr>
          <w:rFonts w:ascii="Times New Roman" w:hAnsi="Times New Roman" w:cs="Times New Roman"/>
          <w:sz w:val="24"/>
          <w:szCs w:val="24"/>
        </w:rPr>
        <w:t xml:space="preserve">МБУ «МЦ «Галактика» в 2019 году заключено 29 контрактов </w:t>
      </w:r>
      <w:r w:rsidR="00D6740B" w:rsidRPr="00E361C4">
        <w:rPr>
          <w:rFonts w:ascii="Times New Roman" w:hAnsi="Times New Roman" w:cs="Times New Roman"/>
          <w:sz w:val="24"/>
          <w:szCs w:val="24"/>
        </w:rPr>
        <w:t xml:space="preserve">с единственным поставщиком </w:t>
      </w:r>
      <w:r w:rsidRPr="00E361C4">
        <w:rPr>
          <w:rFonts w:ascii="Times New Roman" w:hAnsi="Times New Roman" w:cs="Times New Roman"/>
          <w:sz w:val="24"/>
          <w:szCs w:val="24"/>
        </w:rPr>
        <w:t xml:space="preserve">на общую сумму 503545,49. </w:t>
      </w:r>
    </w:p>
    <w:p w14:paraId="3F388E97" w14:textId="39EEE722" w:rsidR="00732EBF" w:rsidRPr="00AF0738" w:rsidRDefault="00732EBF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38">
        <w:rPr>
          <w:rFonts w:ascii="Times New Roman" w:hAnsi="Times New Roman" w:cs="Times New Roman"/>
          <w:sz w:val="24"/>
          <w:szCs w:val="24"/>
        </w:rPr>
        <w:t xml:space="preserve">Проверкой наличия в контрактах заключенных </w:t>
      </w:r>
      <w:r w:rsidRPr="00E361C4">
        <w:rPr>
          <w:rFonts w:ascii="Times New Roman" w:hAnsi="Times New Roman" w:cs="Times New Roman"/>
          <w:sz w:val="24"/>
          <w:szCs w:val="24"/>
        </w:rPr>
        <w:t xml:space="preserve">МБУ «МЦ «Галактика» в 2019 году </w:t>
      </w:r>
      <w:r w:rsidRPr="00AF0738">
        <w:rPr>
          <w:rFonts w:ascii="Times New Roman" w:hAnsi="Times New Roman" w:cs="Times New Roman"/>
          <w:sz w:val="24"/>
          <w:szCs w:val="24"/>
        </w:rPr>
        <w:t xml:space="preserve">на закупку товаров, оказание услуг, выполнение работ обязательных условий, предусмотренных ст. 34 </w:t>
      </w:r>
      <w:r w:rsidR="0053773F" w:rsidRPr="00AF073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738">
        <w:rPr>
          <w:rFonts w:ascii="Times New Roman" w:hAnsi="Times New Roman" w:cs="Times New Roman"/>
          <w:sz w:val="24"/>
          <w:szCs w:val="24"/>
        </w:rPr>
        <w:t>Закона №44-ФЗ нарушений не установлено.</w:t>
      </w:r>
    </w:p>
    <w:p w14:paraId="6142861B" w14:textId="77777777" w:rsidR="00450E3A" w:rsidRPr="00E361C4" w:rsidRDefault="00A018EB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275D5F" w:rsidRPr="00E361C4">
        <w:rPr>
          <w:rFonts w:ascii="Times New Roman" w:hAnsi="Times New Roman" w:cs="Times New Roman"/>
          <w:sz w:val="24"/>
          <w:szCs w:val="24"/>
        </w:rPr>
        <w:t xml:space="preserve">условий расчета с </w:t>
      </w:r>
      <w:r w:rsidR="00987C90" w:rsidRPr="00E361C4">
        <w:rPr>
          <w:rFonts w:ascii="Times New Roman" w:hAnsi="Times New Roman" w:cs="Times New Roman"/>
          <w:sz w:val="24"/>
          <w:szCs w:val="24"/>
        </w:rPr>
        <w:t>п</w:t>
      </w:r>
      <w:r w:rsidR="00275D5F" w:rsidRPr="00E361C4">
        <w:rPr>
          <w:rFonts w:ascii="Times New Roman" w:hAnsi="Times New Roman" w:cs="Times New Roman"/>
          <w:sz w:val="24"/>
          <w:szCs w:val="24"/>
        </w:rPr>
        <w:t>оставщиками (</w:t>
      </w:r>
      <w:r w:rsidR="00987C90" w:rsidRPr="00E361C4">
        <w:rPr>
          <w:rFonts w:ascii="Times New Roman" w:hAnsi="Times New Roman" w:cs="Times New Roman"/>
          <w:sz w:val="24"/>
          <w:szCs w:val="24"/>
        </w:rPr>
        <w:t>подрядчиками, и</w:t>
      </w:r>
      <w:r w:rsidR="00275D5F" w:rsidRPr="00E361C4">
        <w:rPr>
          <w:rFonts w:ascii="Times New Roman" w:hAnsi="Times New Roman" w:cs="Times New Roman"/>
          <w:sz w:val="24"/>
          <w:szCs w:val="24"/>
        </w:rPr>
        <w:t>сполнителями) КСП Звёздного городка выявлено, что в договоре от 05.12.2019г. № 05122019/1 на поставку товара нарушен срок оплаты.</w:t>
      </w:r>
      <w:r w:rsidR="00987C90" w:rsidRPr="00E361C4">
        <w:rPr>
          <w:rFonts w:ascii="Times New Roman" w:hAnsi="Times New Roman" w:cs="Times New Roman"/>
          <w:sz w:val="24"/>
          <w:szCs w:val="24"/>
        </w:rPr>
        <w:t xml:space="preserve"> Согласно п. 2.5 договора от 05.12.2019г. № 05122019/1 оплата цены договора производится на основании надлежащим образом оформленного и подписанного обеими сторонами Акта приемки-передачи товара, счета-фактуры и товарно-транспортных накладных в течении 10 (десяти) календарных дней с даты выставленного Поставщиком счета на оплату Цены договора. Поставщиком за поставку товара Заказчику (МБУ «МЦ «Галактика») был выставлен счет № 557 от 02.12.2019г., т.</w:t>
      </w:r>
      <w:r w:rsidR="00493F00" w:rsidRPr="00E361C4">
        <w:rPr>
          <w:rFonts w:ascii="Times New Roman" w:hAnsi="Times New Roman" w:cs="Times New Roman"/>
          <w:sz w:val="24"/>
          <w:szCs w:val="24"/>
        </w:rPr>
        <w:t>е</w:t>
      </w:r>
      <w:r w:rsidR="00987C90" w:rsidRPr="00E361C4">
        <w:rPr>
          <w:rFonts w:ascii="Times New Roman" w:hAnsi="Times New Roman" w:cs="Times New Roman"/>
          <w:sz w:val="24"/>
          <w:szCs w:val="24"/>
        </w:rPr>
        <w:t xml:space="preserve">. срок оплаты </w:t>
      </w:r>
      <w:r w:rsidR="00450E3A" w:rsidRPr="00E361C4">
        <w:rPr>
          <w:rFonts w:ascii="Times New Roman" w:hAnsi="Times New Roman" w:cs="Times New Roman"/>
          <w:sz w:val="24"/>
          <w:szCs w:val="24"/>
        </w:rPr>
        <w:t>в соответствии с условиями договора -</w:t>
      </w:r>
      <w:r w:rsidR="00987C90" w:rsidRPr="00E361C4">
        <w:rPr>
          <w:rFonts w:ascii="Times New Roman" w:hAnsi="Times New Roman" w:cs="Times New Roman"/>
          <w:sz w:val="24"/>
          <w:szCs w:val="24"/>
        </w:rPr>
        <w:t xml:space="preserve"> не позднее 12.12.2019г. Согласно представленному платежному поручения №828820 от 17.12.2019г. МБУ «МЦ «Галактика» произвела оплату 17.12.2019г. </w:t>
      </w:r>
    </w:p>
    <w:p w14:paraId="39C643E5" w14:textId="77777777" w:rsidR="00450E3A" w:rsidRPr="00AF0738" w:rsidRDefault="00493F00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0729532"/>
      <w:r w:rsidRPr="00AF0738">
        <w:rPr>
          <w:rFonts w:ascii="Times New Roman" w:hAnsi="Times New Roman" w:cs="Times New Roman"/>
          <w:sz w:val="24"/>
          <w:szCs w:val="24"/>
        </w:rPr>
        <w:t>В нарушении требований, установленных статьями 34,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МБУ «МЦ «Галактика» нарушены условия п. 2.5 Контракта от 05.12.2019г. № 05122019/1 на поставку</w:t>
      </w:r>
      <w:r w:rsidR="00450E3A" w:rsidRPr="00AF0738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AF0738">
        <w:rPr>
          <w:rFonts w:ascii="Times New Roman" w:hAnsi="Times New Roman" w:cs="Times New Roman"/>
          <w:sz w:val="24"/>
          <w:szCs w:val="24"/>
        </w:rPr>
        <w:t>, в части соблюдения сроков оплаты поставленного товара, в соответствии с п.4.44.1  Классификатора нарушений, выявляемых в ходе внешнего государственного аудита (контроля) установлено нарушение приемки и оплаты поставленного товара с нарушением сроков установленных контрактом (договором).</w:t>
      </w:r>
    </w:p>
    <w:p w14:paraId="3EF62E0D" w14:textId="41D55DC7" w:rsidR="00493F00" w:rsidRPr="00AF0738" w:rsidRDefault="00493F00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 xml:space="preserve"> Данное нарушение содержит признаки административного правонарушения, предусмотренного</w:t>
      </w:r>
      <w:r w:rsidRPr="00AF0738">
        <w:rPr>
          <w:rFonts w:ascii="Times New Roman" w:hAnsi="Times New Roman" w:cs="Times New Roman"/>
          <w:sz w:val="24"/>
          <w:szCs w:val="24"/>
        </w:rPr>
        <w:t xml:space="preserve"> </w:t>
      </w:r>
      <w:r w:rsidR="00B42A55" w:rsidRPr="00B42A55">
        <w:rPr>
          <w:rFonts w:ascii="Times New Roman" w:hAnsi="Times New Roman" w:cs="Times New Roman"/>
          <w:sz w:val="24"/>
          <w:szCs w:val="24"/>
        </w:rPr>
        <w:t xml:space="preserve">частью 1 </w:t>
      </w:r>
      <w:r w:rsidRPr="00E361C4">
        <w:rPr>
          <w:rFonts w:ascii="Times New Roman" w:hAnsi="Times New Roman" w:cs="Times New Roman"/>
          <w:sz w:val="24"/>
          <w:szCs w:val="24"/>
        </w:rPr>
        <w:t>стать</w:t>
      </w:r>
      <w:r w:rsidR="00B42A55">
        <w:rPr>
          <w:rFonts w:ascii="Times New Roman" w:hAnsi="Times New Roman" w:cs="Times New Roman"/>
          <w:sz w:val="24"/>
          <w:szCs w:val="24"/>
        </w:rPr>
        <w:t>и</w:t>
      </w:r>
      <w:r w:rsidRPr="00E361C4">
        <w:rPr>
          <w:rFonts w:ascii="Times New Roman" w:hAnsi="Times New Roman" w:cs="Times New Roman"/>
          <w:sz w:val="24"/>
          <w:szCs w:val="24"/>
        </w:rPr>
        <w:t xml:space="preserve"> 7.32.5 </w:t>
      </w:r>
      <w:r w:rsidRPr="00AF0738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="00450E3A" w:rsidRPr="00AF07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ED149" w14:textId="3DE0DBAA" w:rsidR="00450E3A" w:rsidRPr="00AF0738" w:rsidRDefault="00450E3A" w:rsidP="00AF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738">
        <w:rPr>
          <w:rFonts w:ascii="Times New Roman" w:hAnsi="Times New Roman" w:cs="Times New Roman"/>
          <w:sz w:val="24"/>
          <w:szCs w:val="24"/>
        </w:rPr>
        <w:t>КСП Звёздного городка рекомендует повысить уровень внутреннего контроля за исполнением условий заключенных контрактов, в части оплаты за поставленный товар (оказанные услуги) и не допускать нарушений требований, установленных статьями 34,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15"/>
    <w:p w14:paraId="0B2764FE" w14:textId="3E47FE5F" w:rsidR="00450E3A" w:rsidRPr="00E361C4" w:rsidRDefault="0038688D" w:rsidP="00450E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 xml:space="preserve">В нарушении требований, установленных частью 4 статьи 30 Федерального Закона № 44-ФЗ, Постановления Правительства Российской Федерации от 17 марта 2015г. № 238 «О порядке подготовки отчёта об объёме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в части нарушения  требований порядка подготовки </w:t>
      </w:r>
      <w:r w:rsidR="00F91A59" w:rsidRPr="00E361C4">
        <w:rPr>
          <w:rFonts w:ascii="Times New Roman" w:hAnsi="Times New Roman" w:cs="Times New Roman"/>
          <w:sz w:val="24"/>
          <w:szCs w:val="24"/>
        </w:rPr>
        <w:t>и размещения</w:t>
      </w:r>
      <w:r w:rsidR="00382520" w:rsidRPr="00E361C4">
        <w:rPr>
          <w:rFonts w:ascii="Times New Roman" w:hAnsi="Times New Roman" w:cs="Times New Roman"/>
          <w:sz w:val="24"/>
          <w:szCs w:val="24"/>
        </w:rPr>
        <w:t xml:space="preserve"> </w:t>
      </w:r>
      <w:r w:rsidRPr="00E361C4">
        <w:rPr>
          <w:rFonts w:ascii="Times New Roman" w:hAnsi="Times New Roman" w:cs="Times New Roman"/>
          <w:sz w:val="24"/>
          <w:szCs w:val="24"/>
        </w:rPr>
        <w:t>отчета об осуществлении закупок среди СМП</w:t>
      </w:r>
      <w:r w:rsidR="00382520" w:rsidRPr="00E361C4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</w:t>
      </w:r>
      <w:r w:rsidRPr="00E361C4">
        <w:rPr>
          <w:rFonts w:ascii="Times New Roman" w:hAnsi="Times New Roman" w:cs="Times New Roman"/>
          <w:sz w:val="24"/>
          <w:szCs w:val="24"/>
        </w:rPr>
        <w:t xml:space="preserve">, </w:t>
      </w:r>
      <w:r w:rsidR="00AF0738">
        <w:rPr>
          <w:rFonts w:ascii="Times New Roman" w:hAnsi="Times New Roman" w:cs="Times New Roman"/>
          <w:sz w:val="24"/>
          <w:szCs w:val="24"/>
        </w:rPr>
        <w:t>с</w:t>
      </w:r>
      <w:r w:rsidR="00AF0738" w:rsidRPr="00E361C4">
        <w:rPr>
          <w:rFonts w:ascii="Times New Roman" w:hAnsi="Times New Roman" w:cs="Times New Roman"/>
          <w:sz w:val="24"/>
          <w:szCs w:val="24"/>
        </w:rPr>
        <w:t>огласно информации размещённой на официальном сайте ЕИС, Отчет об объеме закупок у субъектов малого предпринимательства, социально-ориентированных некоммерческих организаций за 2019 год МБУ «МЦ «Галактика» размещен 23.04.2020г., т.е. с нарушением срока</w:t>
      </w:r>
      <w:r w:rsidR="00AF0738">
        <w:rPr>
          <w:rFonts w:ascii="Times New Roman" w:hAnsi="Times New Roman" w:cs="Times New Roman"/>
          <w:sz w:val="24"/>
          <w:szCs w:val="24"/>
        </w:rPr>
        <w:t xml:space="preserve">, </w:t>
      </w:r>
      <w:r w:rsidRPr="00E361C4">
        <w:rPr>
          <w:rFonts w:ascii="Times New Roman" w:hAnsi="Times New Roman" w:cs="Times New Roman"/>
          <w:sz w:val="24"/>
          <w:szCs w:val="24"/>
        </w:rPr>
        <w:t>в соответствии с п. 4.30.2.</w:t>
      </w:r>
      <w:r w:rsidR="00450E3A" w:rsidRPr="00E361C4">
        <w:rPr>
          <w:rFonts w:ascii="Times New Roman" w:hAnsi="Times New Roman" w:cs="Times New Roman"/>
          <w:sz w:val="24"/>
          <w:szCs w:val="24"/>
        </w:rPr>
        <w:t xml:space="preserve"> </w:t>
      </w:r>
      <w:r w:rsidRPr="00E361C4">
        <w:rPr>
          <w:rFonts w:ascii="Times New Roman" w:hAnsi="Times New Roman" w:cs="Times New Roman"/>
          <w:sz w:val="24"/>
          <w:szCs w:val="24"/>
        </w:rPr>
        <w:t xml:space="preserve">Классификатора нарушений, выявляемых в ходе внешнего государственного аудита (контроля) установлено нарушение срока размещения отчета об объеме закупок у субъектов малого предпринимательства, социально-ориентированных некоммерческих организаций. </w:t>
      </w:r>
    </w:p>
    <w:p w14:paraId="05BD38BB" w14:textId="372B6A16" w:rsidR="0038688D" w:rsidRPr="00E361C4" w:rsidRDefault="0038688D" w:rsidP="00D030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>Данное нарушение содержит признаки административного правонарушения, предусмотренного частью 1.4 статьи 7.30 Кодекса Российской Федерации об административных правонарушениях</w:t>
      </w:r>
      <w:r w:rsidR="00D03078" w:rsidRPr="00E361C4">
        <w:rPr>
          <w:rFonts w:ascii="Times New Roman" w:hAnsi="Times New Roman" w:cs="Times New Roman"/>
          <w:sz w:val="24"/>
          <w:szCs w:val="24"/>
        </w:rPr>
        <w:t>.</w:t>
      </w:r>
    </w:p>
    <w:p w14:paraId="1791ACEE" w14:textId="19C513B5" w:rsidR="00D03078" w:rsidRPr="00E361C4" w:rsidRDefault="00D03078" w:rsidP="00D030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hAnsi="Times New Roman" w:cs="Times New Roman"/>
          <w:sz w:val="24"/>
          <w:szCs w:val="24"/>
        </w:rPr>
        <w:t>КСП Звёздного городка считает необходимым руководству МБУ «МЦ «Галактика»</w:t>
      </w:r>
      <w:r w:rsidR="00F91A59" w:rsidRPr="00E361C4">
        <w:rPr>
          <w:rFonts w:ascii="Times New Roman" w:hAnsi="Times New Roman" w:cs="Times New Roman"/>
          <w:sz w:val="24"/>
          <w:szCs w:val="24"/>
        </w:rPr>
        <w:t xml:space="preserve"> повысить уровень исполнительской дисциплины </w:t>
      </w:r>
      <w:r w:rsidR="00382520" w:rsidRPr="00E361C4">
        <w:rPr>
          <w:rFonts w:ascii="Times New Roman" w:hAnsi="Times New Roman" w:cs="Times New Roman"/>
          <w:sz w:val="24"/>
          <w:szCs w:val="24"/>
        </w:rPr>
        <w:t xml:space="preserve">при размещении отчета об объеме закупок у субъектов малого предпринимательства, социально ориентированных некоммерческих организаций в единой информационной системе </w:t>
      </w:r>
      <w:r w:rsidR="00F91A59" w:rsidRPr="00E361C4">
        <w:rPr>
          <w:rFonts w:ascii="Times New Roman" w:hAnsi="Times New Roman" w:cs="Times New Roman"/>
          <w:sz w:val="24"/>
          <w:szCs w:val="24"/>
        </w:rPr>
        <w:t>и не допускать нарушений требований, установленных частью 4 статьи 30 Федерального Закона № 44-ФЗ</w:t>
      </w:r>
      <w:r w:rsidR="00F91A59" w:rsidRPr="00E361C4">
        <w:rPr>
          <w:rFonts w:ascii="Times New Roman" w:eastAsia="Times New Roman" w:hAnsi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3891BD3A" w14:textId="77777777" w:rsidR="00C53295" w:rsidRPr="00E361C4" w:rsidRDefault="00C53295" w:rsidP="00D030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E6DFA8F" w14:textId="5460B34E" w:rsidR="00C53295" w:rsidRPr="00E361C4" w:rsidRDefault="00C53295" w:rsidP="00C53295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Autospacing="1"/>
        <w:ind w:left="284" w:hanging="284"/>
        <w:jc w:val="both"/>
        <w:rPr>
          <w:b/>
          <w:bCs/>
        </w:rPr>
      </w:pPr>
      <w:r w:rsidRPr="00E361C4">
        <w:rPr>
          <w:b/>
          <w:bCs/>
        </w:rPr>
        <w:t xml:space="preserve">Проверка целевого характера и эффективности использования средств субсидии на финансовое обеспечение выполнения муниципального задания и субсидии на иные цели.  </w:t>
      </w:r>
    </w:p>
    <w:p w14:paraId="0B6395FB" w14:textId="77777777" w:rsidR="00C53295" w:rsidRPr="00E361C4" w:rsidRDefault="00C53295" w:rsidP="00D030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В ходе контрольного мероприятия проведена проверка целевого характера использования субсидии на иные цели. За счет средств предоставленной субсидии на иные цели были заключены следующие договора:</w:t>
      </w:r>
    </w:p>
    <w:p w14:paraId="6862A3F4" w14:textId="17A178C7" w:rsidR="00C53295" w:rsidRPr="00E361C4" w:rsidRDefault="00C53295" w:rsidP="00D030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05082019 от 08.08.2019г. на поставку офисных кресел в количестве 3 штук. Общая сумма Договора составляет 21900,0 руб. Условия Договора выполнены сторонами в полном объем</w:t>
      </w:r>
      <w:r w:rsidR="004254B2" w:rsidRPr="00E361C4">
        <w:rPr>
          <w:rFonts w:ascii="Times New Roman" w:eastAsia="Times New Roman" w:hAnsi="Times New Roman"/>
          <w:bCs/>
          <w:sz w:val="24"/>
          <w:szCs w:val="24"/>
        </w:rPr>
        <w:t>е</w:t>
      </w: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 в установленные сроки. В ходе проверки нарушений не выявлено;</w:t>
      </w:r>
    </w:p>
    <w:p w14:paraId="6CD439F9" w14:textId="723A53FB" w:rsidR="00C53295" w:rsidRPr="00E361C4" w:rsidRDefault="00C53295" w:rsidP="00C53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23092019 от 24.09.2019г. на поставку офисного кресла в количестве 1 штуки. Общая сумма Договора составляет 12099,99 руб. Условия Договора выполнены сторонами в полном объем</w:t>
      </w:r>
      <w:r w:rsidR="004254B2" w:rsidRPr="00E361C4">
        <w:rPr>
          <w:rFonts w:ascii="Times New Roman" w:eastAsia="Times New Roman" w:hAnsi="Times New Roman"/>
          <w:bCs/>
          <w:sz w:val="24"/>
          <w:szCs w:val="24"/>
        </w:rPr>
        <w:t>е</w:t>
      </w: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 в установленные сроки. В ходе проверки нарушений не выявлено</w:t>
      </w:r>
      <w:r w:rsidR="004254B2" w:rsidRPr="00E361C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B788FEE" w14:textId="69DE8F12" w:rsidR="004254B2" w:rsidRPr="00E361C4" w:rsidRDefault="004254B2" w:rsidP="00C53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Проверкой подтверждается целевой характер использования субсидии на иные цели. Эффективность использования субсидии составляет 100%.</w:t>
      </w:r>
    </w:p>
    <w:p w14:paraId="7D9B186C" w14:textId="4F8894D1" w:rsidR="009C5B4B" w:rsidRPr="00E361C4" w:rsidRDefault="009C5B4B" w:rsidP="009C5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В ходе контрольного мероприятия проведена проверка целевого характера использования субсидии на финансовое обеспечение выполнения муниципального задания. В соответствии с планом финансово-хозяйственной деятельности на осуществление закупок товаров, работ и услуг запланировано 517320,40 руб., в том числе на оплату контрактов, заключенных до начала очередного финансового года – 98,0 руб. За счет средств предоставленной субсидии на финансовое обеспечение выполнения муниципального задания были заключены следующие договора:</w:t>
      </w:r>
    </w:p>
    <w:p w14:paraId="4312E1B2" w14:textId="4CD719FD" w:rsidR="009C5B4B" w:rsidRPr="00E361C4" w:rsidRDefault="009C5B4B" w:rsidP="009C5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1 от 15.01.2019г. на оказание услуг по обслуживанию сайта на общую сумму 76260,0 руб. Условия Договора выполнены сторонами в полном объеме в установленные сроки. В ходе проверки нарушений не выявлено;</w:t>
      </w:r>
    </w:p>
    <w:p w14:paraId="45C1FF46" w14:textId="6435F81F" w:rsidR="009C5B4B" w:rsidRPr="00E361C4" w:rsidRDefault="009C5B4B" w:rsidP="009C5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2 от 15.01.2019г. на оказание услуг по модернизации сайта на общую сумму 22878,0 руб. Условия Договора выполнены сторонами в полном объеме в установленные сроки. В ходе проверки нарушений не выявлено;</w:t>
      </w:r>
    </w:p>
    <w:p w14:paraId="057CA710" w14:textId="7BBD790D" w:rsidR="009C5B4B" w:rsidRPr="00E361C4" w:rsidRDefault="009C5B4B" w:rsidP="009C5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Контракт № 00220004912 от 15.01.2019г. на оказание услуг связи на общую сумму 36000,0 руб. Условия Договора выполнены сторонами в полном объеме в установленные сроки. В ходе проверки нарушений не выявлено;</w:t>
      </w:r>
    </w:p>
    <w:p w14:paraId="153D08FC" w14:textId="77777777" w:rsidR="00F20F69" w:rsidRPr="00E361C4" w:rsidRDefault="009C5B4B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(Генеральное соглашение) на оказание услуг в системе </w:t>
      </w:r>
      <w:r w:rsidR="00F20F69" w:rsidRPr="00E361C4">
        <w:rPr>
          <w:rFonts w:ascii="Times New Roman" w:eastAsia="Times New Roman" w:hAnsi="Times New Roman"/>
          <w:bCs/>
          <w:sz w:val="24"/>
          <w:szCs w:val="24"/>
        </w:rPr>
        <w:t>ЭДО «</w:t>
      </w:r>
      <w:proofErr w:type="spellStart"/>
      <w:r w:rsidR="00F20F69" w:rsidRPr="00E361C4">
        <w:rPr>
          <w:rFonts w:ascii="Times New Roman" w:eastAsia="Times New Roman" w:hAnsi="Times New Roman"/>
          <w:bCs/>
          <w:sz w:val="24"/>
          <w:szCs w:val="24"/>
        </w:rPr>
        <w:t>Такском</w:t>
      </w:r>
      <w:proofErr w:type="spellEnd"/>
      <w:r w:rsidR="00F20F69" w:rsidRPr="00E361C4">
        <w:rPr>
          <w:rFonts w:ascii="Times New Roman" w:eastAsia="Times New Roman" w:hAnsi="Times New Roman"/>
          <w:bCs/>
          <w:sz w:val="24"/>
          <w:szCs w:val="24"/>
        </w:rPr>
        <w:t xml:space="preserve">-Спринтер» № </w:t>
      </w:r>
      <w:r w:rsidR="00F20F69" w:rsidRPr="00E361C4">
        <w:rPr>
          <w:rFonts w:ascii="Times New Roman" w:eastAsia="Times New Roman" w:hAnsi="Times New Roman"/>
          <w:bCs/>
          <w:sz w:val="24"/>
          <w:szCs w:val="24"/>
          <w:lang w:val="en-US"/>
        </w:rPr>
        <w:t>AL</w:t>
      </w:r>
      <w:r w:rsidR="00F20F69" w:rsidRPr="00E361C4">
        <w:rPr>
          <w:rFonts w:ascii="Times New Roman" w:eastAsia="Times New Roman" w:hAnsi="Times New Roman"/>
          <w:bCs/>
          <w:sz w:val="24"/>
          <w:szCs w:val="24"/>
        </w:rPr>
        <w:t>-13/3126-6 от 15.01.2019г. на общую сумму 21920,0 руб. Условия Договора выполнены сторонами в полном объеме в установленные сроки. В ходе проверки нарушений не выявлено;</w:t>
      </w:r>
    </w:p>
    <w:p w14:paraId="0EEE401F" w14:textId="26BBC116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06022019 от 06.02.2019г. на поставку наградной символики на общую сумму 5997,0 руб. Условия Договора выполнены сторонами в полном объеме в установленные сроки. В ходе проверки нарушений не выявлено; </w:t>
      </w:r>
    </w:p>
    <w:p w14:paraId="0BEB3054" w14:textId="1B94DF5A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Контракт №0998-2019/НО от 16.01.2019г. на оказание услуг по обращению с твердыми коммунальными отходами на общую сумму 3905,40 руб. Условия Договора выполнены сторонами в полном объеме в установленные сроки. В ходе проверки нарушений не выявлено;</w:t>
      </w:r>
    </w:p>
    <w:p w14:paraId="1286DDEF" w14:textId="6DF8B520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6" w:name="_Hlk50722526"/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25022019 от 25.02.2019г. на поставку наградной символики на общую сумму 9975,0 руб. Условия Договора выполнены сторонами в полном объеме в установленные сроки. В ходе проверки нарушений не выявлено; </w:t>
      </w:r>
    </w:p>
    <w:bookmarkEnd w:id="16"/>
    <w:p w14:paraId="7B3A506A" w14:textId="2A50426A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А-19007777 от 25.03.2019г. на поставку наградной символики на общую сумму 9860,0 руб. Условия Договора выполнены сторонами в полном объеме в установленные сроки. В ходе проверки нарушений не выявлено; </w:t>
      </w:r>
    </w:p>
    <w:p w14:paraId="5DD9058D" w14:textId="77B72E14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05042019 от 09.04.2019г. на поставку наградной символики на общую сумму 10000,0 руб. Условия Договора выполнены сторонами в полном объеме в установленные сроки. В ходе проверки нарушений не выявлено; </w:t>
      </w:r>
    </w:p>
    <w:p w14:paraId="5C721B46" w14:textId="4A5CDA45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13052019 от 14.05.2019г. на поставку наградной символики на общую сумму 12999,96 руб. Условия Договора выполнены сторонами в полном объеме в установленные сроки. В ходе проверки нарушений не выявлено; </w:t>
      </w:r>
    </w:p>
    <w:p w14:paraId="672E67C6" w14:textId="3DD68BF4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09052019 от 13.05.2019г. на поставку картриджей на общую сумму 21750,0 руб. Условия Договора выполнены сторонами в полном объеме в установленные сроки. В ходе проверки нарушений не выявлено;</w:t>
      </w:r>
    </w:p>
    <w:p w14:paraId="3831D506" w14:textId="77777777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13052019/2 от 15.05.2019г. на поставку хозяйственных товаров на общую сумму 9187,50 руб. Условия Договора выполнены сторонами в полном объеме в установленные сроки. В ходе проверки нарушений не выявлено;</w:t>
      </w:r>
    </w:p>
    <w:p w14:paraId="62C6C38B" w14:textId="0E7F1A92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21052019/2 от 21.05.2019г. на поставку хозяйственных товаров на общую сумму 9603,50 руб. Условия Договора выполнены сторонами в полном объеме в установленные сроки. В ходе проверки нарушений не выявлено;</w:t>
      </w:r>
    </w:p>
    <w:p w14:paraId="369FCBFA" w14:textId="46ADEC0A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21052019 от 29.05.2019г. на поставку трудовых книжек на общую сумму 5000,0 руб. Условия Договора выполнены сторонами в полном объеме в установленные сроки. В ходе проверки нарушений не выявлено;</w:t>
      </w:r>
    </w:p>
    <w:p w14:paraId="3D2B193F" w14:textId="1935809B" w:rsidR="00F20F69" w:rsidRPr="00E361C4" w:rsidRDefault="00F20F69" w:rsidP="00F2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13052019 от 13.05.2019г. на поставку канцелярских товаров на общую сумму 9223,5 руб. Условия Договора выполнены сторонами в полном объеме в установленные сроки. В ходе проверки нарушений не выявлено;</w:t>
      </w:r>
    </w:p>
    <w:p w14:paraId="0A3115F3" w14:textId="77777777" w:rsidR="008B1284" w:rsidRPr="00E361C4" w:rsidRDefault="00F20F69" w:rsidP="008B1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15052019 от 15.05.2019г. на оказание платных медицинских услуг на общую сумму 58500,0 руб. </w:t>
      </w:r>
      <w:r w:rsidR="008B1284" w:rsidRPr="00E361C4">
        <w:rPr>
          <w:rFonts w:ascii="Times New Roman" w:eastAsia="Times New Roman" w:hAnsi="Times New Roman"/>
          <w:bCs/>
          <w:sz w:val="24"/>
          <w:szCs w:val="24"/>
        </w:rPr>
        <w:t>Условия Договора выполнены сторонами в полном объеме в установленные сроки. В ходе проверки нарушений не выявлено;</w:t>
      </w:r>
    </w:p>
    <w:p w14:paraId="1F61CA07" w14:textId="206FD410" w:rsidR="008B1284" w:rsidRPr="00E361C4" w:rsidRDefault="008B1284" w:rsidP="008B1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08052019 от 14.05.2019г. на поставку картриджей на общую сумму 24897,0 руб. Условия Договора выполнены сторонами в полном объеме в установленные сроки. В ходе проверки нарушений не выявлено;</w:t>
      </w:r>
    </w:p>
    <w:p w14:paraId="131BA795" w14:textId="791728E9" w:rsidR="008B1284" w:rsidRPr="00E361C4" w:rsidRDefault="008B1284" w:rsidP="008B1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04062019 от 06.06.2019г. на поставку наградной символики на общую сумму 6000,0 руб. Условия Договора выполнены сторонами в полном объеме в установленные сроки. В ходе проверки нарушений не выявлено; </w:t>
      </w:r>
    </w:p>
    <w:p w14:paraId="2A34C508" w14:textId="77777777" w:rsidR="008B1284" w:rsidRPr="00E361C4" w:rsidRDefault="008B1284" w:rsidP="008B1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Контракт № 17062019 от 17.06.2019г. на поставку бумаги для офисной техники на общую сумму 4340,0 руб. Условия Договора выполнены сторонами в полном объеме в установленные сроки. В ходе проверки нарушений не выявлено;</w:t>
      </w:r>
    </w:p>
    <w:p w14:paraId="2CC75719" w14:textId="6F81A5C3" w:rsidR="008B1284" w:rsidRPr="00E361C4" w:rsidRDefault="008B1284" w:rsidP="008B1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23072019 от 24.07.2019г. на поставку наградной символики на общую сумму 6000,0 руб. Условия Договора выполнены сторонами в полном объеме в установленные сроки. В ходе проверки нарушений не выявлено; </w:t>
      </w:r>
    </w:p>
    <w:p w14:paraId="00AA31E3" w14:textId="77777777" w:rsidR="0015673A" w:rsidRPr="00E361C4" w:rsidRDefault="0015673A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04092019 от 04.09.2019г. на оказание услуг по организации и проведению творческого мероприятия «Арт-субботник» на общую сумму 20000,0 руб. Условия Договора выполнены сторонами в полном объеме в установленные сроки. В ходе проверки нарушений не выявлено; </w:t>
      </w:r>
    </w:p>
    <w:p w14:paraId="7F4F75AE" w14:textId="35A82468" w:rsidR="0015673A" w:rsidRPr="00E361C4" w:rsidRDefault="0015673A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09092019 от 09.09.2019г. на поставку наградной символики на общую сумму 20000,0 руб. Условия Договора выполнены сторонами в полном объеме в установленные сроки. В ходе проверки нарушений не выявлено; </w:t>
      </w:r>
    </w:p>
    <w:p w14:paraId="487EBE18" w14:textId="77777777" w:rsidR="0015673A" w:rsidRPr="00E361C4" w:rsidRDefault="0015673A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04122019 от 04.12.2019г. на оказание услуг по организации и проведению творческого мероприятия «Всероссийский день волонтера» на общую сумму 56000,0 руб. Условия Договора выполнены сторонами в полном объеме в установленные сроки. В ходе проверки нарушений не выявлено; </w:t>
      </w:r>
    </w:p>
    <w:p w14:paraId="0E897576" w14:textId="69A4BABB" w:rsidR="0015673A" w:rsidRPr="00E361C4" w:rsidRDefault="0015673A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05122019/1 от 05.12.2019г. на поставку краски и кистей на общую сумму 959,04 руб. Условия поставки товара выполнены в полном объеме в установленные сроки. Оплата по договору произведена с нарушением установленного срока, о чем было указано выше;</w:t>
      </w:r>
    </w:p>
    <w:p w14:paraId="0571E55E" w14:textId="23C68E39" w:rsidR="0015673A" w:rsidRPr="00E361C4" w:rsidRDefault="0015673A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05122019 от 05.12.2019г. на поставку краски на общую сумму 990,0 руб. Условия Договора выполнены сторонами в полном объеме в установленные сроки. В ходе проверки нарушений не выявлено; </w:t>
      </w:r>
    </w:p>
    <w:p w14:paraId="513902C0" w14:textId="6E739364" w:rsidR="0015673A" w:rsidRPr="00E361C4" w:rsidRDefault="0015673A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 xml:space="preserve">- Договор № 10122019 от 12.12.2019г. на поставку наградной символики на общую сумму 6000,0 руб. Условия Договора выполнены сторонами в полном объеме в установленные сроки. В ходе проверки нарушений не выявлено; </w:t>
      </w:r>
    </w:p>
    <w:p w14:paraId="535E1468" w14:textId="77777777" w:rsidR="002844DC" w:rsidRPr="00E361C4" w:rsidRDefault="002844DC" w:rsidP="002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- Договор № 11122019 от 11.12.2019г. на оказание услуг по обучению пожарному минимуму на общую сумму 1300,0 руб. Условия Договора выполнены сторонами в полном объеме в установленные сроки. В ходе проверки нарушений не выявлено.</w:t>
      </w:r>
    </w:p>
    <w:p w14:paraId="3C5ACE4F" w14:textId="0D4F22AA" w:rsidR="002844DC" w:rsidRPr="00E361C4" w:rsidRDefault="002844DC" w:rsidP="002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1C4">
        <w:rPr>
          <w:rFonts w:ascii="Times New Roman" w:eastAsia="Times New Roman" w:hAnsi="Times New Roman"/>
          <w:bCs/>
          <w:sz w:val="24"/>
          <w:szCs w:val="24"/>
        </w:rPr>
        <w:t>Указанные выше договора и контракты заключены на общую сумму 503545,49 руб. или 97,34% от установленного планового объема средств, предусмотренных на закупку товаров, работ и услуг за счет средств субсидии на финансовое обеспечение выполнения муниципального задания. Эффективность использования средств является достаточно высокой.</w:t>
      </w:r>
      <w:r w:rsidR="0002673C" w:rsidRPr="00E361C4">
        <w:rPr>
          <w:rFonts w:ascii="Times New Roman" w:eastAsia="Times New Roman" w:hAnsi="Times New Roman"/>
          <w:bCs/>
          <w:sz w:val="24"/>
          <w:szCs w:val="24"/>
        </w:rPr>
        <w:t xml:space="preserve"> В ходе проверки подтвержден целевой характер использования средств субсидии на финансовое обеспечение выполнения муниципального задания.</w:t>
      </w:r>
    </w:p>
    <w:p w14:paraId="3677EADC" w14:textId="5BC59E41" w:rsidR="00FD4DBE" w:rsidRDefault="00FD4DBE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75513A2" w14:textId="25DEF689" w:rsidR="00CF6FBC" w:rsidRDefault="00CF6FBC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A4A096" w14:textId="47B18AE2" w:rsidR="00CF6FBC" w:rsidRDefault="00CF6FBC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129EBA1" w14:textId="77777777" w:rsidR="00CF6FBC" w:rsidRPr="00E361C4" w:rsidRDefault="00CF6FBC" w:rsidP="00156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9EB5126" w14:textId="2C2485AF" w:rsidR="00D55495" w:rsidRDefault="00D55495" w:rsidP="004E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9616B" w14:textId="77777777" w:rsidR="00A57C88" w:rsidRPr="00E361C4" w:rsidRDefault="00A57C88" w:rsidP="004E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57C88" w:rsidRPr="00E361C4" w:rsidSect="00554396">
      <w:footerReference w:type="default" r:id="rId10"/>
      <w:pgSz w:w="11906" w:h="16838"/>
      <w:pgMar w:top="851" w:right="1133" w:bottom="426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6F08" w14:textId="77777777" w:rsidR="005F408C" w:rsidRDefault="005F408C">
      <w:pPr>
        <w:spacing w:after="0" w:line="240" w:lineRule="auto"/>
      </w:pPr>
      <w:r>
        <w:separator/>
      </w:r>
    </w:p>
  </w:endnote>
  <w:endnote w:type="continuationSeparator" w:id="0">
    <w:p w14:paraId="43E38E71" w14:textId="77777777" w:rsidR="005F408C" w:rsidRDefault="005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Premr Pro Smbd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EC0D" w14:textId="77777777" w:rsidR="0015673A" w:rsidRDefault="0015673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73EAF01" w14:textId="77777777" w:rsidR="0015673A" w:rsidRDefault="001567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F418" w14:textId="77777777" w:rsidR="005F408C" w:rsidRDefault="005F408C">
      <w:pPr>
        <w:spacing w:after="0" w:line="240" w:lineRule="auto"/>
      </w:pPr>
      <w:r>
        <w:separator/>
      </w:r>
    </w:p>
  </w:footnote>
  <w:footnote w:type="continuationSeparator" w:id="0">
    <w:p w14:paraId="3E3123D0" w14:textId="77777777" w:rsidR="005F408C" w:rsidRDefault="005F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F34"/>
    <w:multiLevelType w:val="hybridMultilevel"/>
    <w:tmpl w:val="23082BAE"/>
    <w:lvl w:ilvl="0" w:tplc="06AC38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9646F47"/>
    <w:multiLevelType w:val="hybridMultilevel"/>
    <w:tmpl w:val="84820560"/>
    <w:lvl w:ilvl="0" w:tplc="5BCAE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8766EB"/>
    <w:multiLevelType w:val="multilevel"/>
    <w:tmpl w:val="2CF4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7220A"/>
    <w:multiLevelType w:val="hybridMultilevel"/>
    <w:tmpl w:val="27901F46"/>
    <w:lvl w:ilvl="0" w:tplc="4A842A60">
      <w:start w:val="1"/>
      <w:numFmt w:val="decimal"/>
      <w:lvlText w:val="%1."/>
      <w:lvlJc w:val="left"/>
      <w:pPr>
        <w:ind w:left="178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 w15:restartNumberingAfterBreak="0">
    <w:nsid w:val="122142B2"/>
    <w:multiLevelType w:val="hybridMultilevel"/>
    <w:tmpl w:val="4232DC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208FD"/>
    <w:multiLevelType w:val="hybridMultilevel"/>
    <w:tmpl w:val="B664CB9A"/>
    <w:lvl w:ilvl="0" w:tplc="59D007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1885"/>
    <w:multiLevelType w:val="hybridMultilevel"/>
    <w:tmpl w:val="1CA64F5E"/>
    <w:lvl w:ilvl="0" w:tplc="7E923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0A5B6A"/>
    <w:multiLevelType w:val="hybridMultilevel"/>
    <w:tmpl w:val="F3BE4B6C"/>
    <w:lvl w:ilvl="0" w:tplc="3AE49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8C7BC4"/>
    <w:multiLevelType w:val="hybridMultilevel"/>
    <w:tmpl w:val="BD04C8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5380D"/>
    <w:multiLevelType w:val="hybridMultilevel"/>
    <w:tmpl w:val="9C948018"/>
    <w:lvl w:ilvl="0" w:tplc="7C904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B61"/>
    <w:multiLevelType w:val="hybridMultilevel"/>
    <w:tmpl w:val="E9505A7A"/>
    <w:lvl w:ilvl="0" w:tplc="E096896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33743179"/>
    <w:multiLevelType w:val="multilevel"/>
    <w:tmpl w:val="329E26B4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12" w15:restartNumberingAfterBreak="0">
    <w:nsid w:val="43E0264A"/>
    <w:multiLevelType w:val="hybridMultilevel"/>
    <w:tmpl w:val="A2064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6D29"/>
    <w:multiLevelType w:val="hybridMultilevel"/>
    <w:tmpl w:val="A550596A"/>
    <w:lvl w:ilvl="0" w:tplc="E286C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95CB8"/>
    <w:multiLevelType w:val="hybridMultilevel"/>
    <w:tmpl w:val="BB1E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663EA"/>
    <w:multiLevelType w:val="hybridMultilevel"/>
    <w:tmpl w:val="CA58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D7C34"/>
    <w:multiLevelType w:val="hybridMultilevel"/>
    <w:tmpl w:val="5052DB24"/>
    <w:lvl w:ilvl="0" w:tplc="2444C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 w15:restartNumberingAfterBreak="0">
    <w:nsid w:val="6BC40D19"/>
    <w:multiLevelType w:val="hybridMultilevel"/>
    <w:tmpl w:val="0BF8A7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350427"/>
    <w:multiLevelType w:val="multilevel"/>
    <w:tmpl w:val="FB6282AA"/>
    <w:lvl w:ilvl="0">
      <w:start w:val="2"/>
      <w:numFmt w:val="decimal"/>
      <w:lvlText w:val="%1."/>
      <w:lvlJc w:val="left"/>
      <w:pPr>
        <w:ind w:left="840" w:hanging="8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cs="Times New Roman"/>
      </w:rPr>
    </w:lvl>
    <w:lvl w:ilvl="3">
      <w:start w:val="13"/>
      <w:numFmt w:val="decimal"/>
      <w:lvlText w:val="%1.%2.%3.%4."/>
      <w:lvlJc w:val="left"/>
      <w:pPr>
        <w:ind w:left="1560" w:hanging="8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/>
      </w:rPr>
    </w:lvl>
  </w:abstractNum>
  <w:abstractNum w:abstractNumId="19" w15:restartNumberingAfterBreak="0">
    <w:nsid w:val="7A8B05F9"/>
    <w:multiLevelType w:val="hybridMultilevel"/>
    <w:tmpl w:val="0C4C43E6"/>
    <w:lvl w:ilvl="0" w:tplc="EA3CC3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A5AE7"/>
    <w:multiLevelType w:val="hybridMultilevel"/>
    <w:tmpl w:val="49DCE76A"/>
    <w:lvl w:ilvl="0" w:tplc="7AF0B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8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5"/>
  </w:num>
  <w:num w:numId="11">
    <w:abstractNumId w:val="13"/>
  </w:num>
  <w:num w:numId="12">
    <w:abstractNumId w:val="20"/>
  </w:num>
  <w:num w:numId="13">
    <w:abstractNumId w:val="19"/>
  </w:num>
  <w:num w:numId="14">
    <w:abstractNumId w:val="7"/>
  </w:num>
  <w:num w:numId="15">
    <w:abstractNumId w:val="12"/>
  </w:num>
  <w:num w:numId="16">
    <w:abstractNumId w:val="1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D8"/>
    <w:rsid w:val="0000072A"/>
    <w:rsid w:val="00001B8C"/>
    <w:rsid w:val="00003320"/>
    <w:rsid w:val="00004C1C"/>
    <w:rsid w:val="00010AE4"/>
    <w:rsid w:val="000111DF"/>
    <w:rsid w:val="00014C17"/>
    <w:rsid w:val="00016D6C"/>
    <w:rsid w:val="00017222"/>
    <w:rsid w:val="000211D1"/>
    <w:rsid w:val="00023D96"/>
    <w:rsid w:val="00025717"/>
    <w:rsid w:val="0002673C"/>
    <w:rsid w:val="000315B7"/>
    <w:rsid w:val="00032B21"/>
    <w:rsid w:val="00033F92"/>
    <w:rsid w:val="00035FF8"/>
    <w:rsid w:val="00040841"/>
    <w:rsid w:val="00042865"/>
    <w:rsid w:val="000454C0"/>
    <w:rsid w:val="000458C4"/>
    <w:rsid w:val="0005029F"/>
    <w:rsid w:val="00056FCE"/>
    <w:rsid w:val="00057D7D"/>
    <w:rsid w:val="00057F54"/>
    <w:rsid w:val="00057FB0"/>
    <w:rsid w:val="0006021A"/>
    <w:rsid w:val="00060DAA"/>
    <w:rsid w:val="00062155"/>
    <w:rsid w:val="00074BF4"/>
    <w:rsid w:val="00076E88"/>
    <w:rsid w:val="00077DD4"/>
    <w:rsid w:val="00091A51"/>
    <w:rsid w:val="00095DEF"/>
    <w:rsid w:val="00096251"/>
    <w:rsid w:val="000975B9"/>
    <w:rsid w:val="00097CC5"/>
    <w:rsid w:val="00097F40"/>
    <w:rsid w:val="000A1113"/>
    <w:rsid w:val="000A5A15"/>
    <w:rsid w:val="000B18BC"/>
    <w:rsid w:val="000B363B"/>
    <w:rsid w:val="000B432B"/>
    <w:rsid w:val="000B45F3"/>
    <w:rsid w:val="000B4669"/>
    <w:rsid w:val="000C035A"/>
    <w:rsid w:val="000C058B"/>
    <w:rsid w:val="000C0EBC"/>
    <w:rsid w:val="000C3E13"/>
    <w:rsid w:val="000C4544"/>
    <w:rsid w:val="000D0BF5"/>
    <w:rsid w:val="000D1A7B"/>
    <w:rsid w:val="000E35B8"/>
    <w:rsid w:val="000E51AF"/>
    <w:rsid w:val="000E534B"/>
    <w:rsid w:val="000E558C"/>
    <w:rsid w:val="00100F31"/>
    <w:rsid w:val="00100F6E"/>
    <w:rsid w:val="0010680C"/>
    <w:rsid w:val="0010763B"/>
    <w:rsid w:val="00111B06"/>
    <w:rsid w:val="00121879"/>
    <w:rsid w:val="00121909"/>
    <w:rsid w:val="00127214"/>
    <w:rsid w:val="00131ADB"/>
    <w:rsid w:val="00132A0A"/>
    <w:rsid w:val="00143362"/>
    <w:rsid w:val="001439A1"/>
    <w:rsid w:val="00144417"/>
    <w:rsid w:val="0015430E"/>
    <w:rsid w:val="0015449E"/>
    <w:rsid w:val="00155445"/>
    <w:rsid w:val="0015673A"/>
    <w:rsid w:val="00163478"/>
    <w:rsid w:val="00164A6C"/>
    <w:rsid w:val="0016653B"/>
    <w:rsid w:val="001725B7"/>
    <w:rsid w:val="00180106"/>
    <w:rsid w:val="00180BFF"/>
    <w:rsid w:val="00183BE0"/>
    <w:rsid w:val="00186E9E"/>
    <w:rsid w:val="00191892"/>
    <w:rsid w:val="00191B43"/>
    <w:rsid w:val="00195EA1"/>
    <w:rsid w:val="001A3077"/>
    <w:rsid w:val="001A54D0"/>
    <w:rsid w:val="001A5905"/>
    <w:rsid w:val="001A5D33"/>
    <w:rsid w:val="001B074A"/>
    <w:rsid w:val="001B398F"/>
    <w:rsid w:val="001B3C77"/>
    <w:rsid w:val="001B4C4B"/>
    <w:rsid w:val="001B4F7F"/>
    <w:rsid w:val="001B5356"/>
    <w:rsid w:val="001C0AE9"/>
    <w:rsid w:val="001C3249"/>
    <w:rsid w:val="001C3B1C"/>
    <w:rsid w:val="001C561A"/>
    <w:rsid w:val="001C5EB6"/>
    <w:rsid w:val="001D0E51"/>
    <w:rsid w:val="001E11F3"/>
    <w:rsid w:val="001E18CC"/>
    <w:rsid w:val="001E2507"/>
    <w:rsid w:val="001E4180"/>
    <w:rsid w:val="001E72B4"/>
    <w:rsid w:val="001F39D4"/>
    <w:rsid w:val="001F5970"/>
    <w:rsid w:val="001F669B"/>
    <w:rsid w:val="001F75F2"/>
    <w:rsid w:val="0020126F"/>
    <w:rsid w:val="00202394"/>
    <w:rsid w:val="0020273E"/>
    <w:rsid w:val="00202933"/>
    <w:rsid w:val="00202AA6"/>
    <w:rsid w:val="00211CA7"/>
    <w:rsid w:val="00215E72"/>
    <w:rsid w:val="00222B05"/>
    <w:rsid w:val="00224AB4"/>
    <w:rsid w:val="002267D8"/>
    <w:rsid w:val="00230E5F"/>
    <w:rsid w:val="002369BF"/>
    <w:rsid w:val="00241325"/>
    <w:rsid w:val="00244268"/>
    <w:rsid w:val="00247416"/>
    <w:rsid w:val="00253E78"/>
    <w:rsid w:val="00261401"/>
    <w:rsid w:val="00264517"/>
    <w:rsid w:val="0026525F"/>
    <w:rsid w:val="00267121"/>
    <w:rsid w:val="00267281"/>
    <w:rsid w:val="00272D64"/>
    <w:rsid w:val="00273B7D"/>
    <w:rsid w:val="002746B5"/>
    <w:rsid w:val="00275060"/>
    <w:rsid w:val="00275D5F"/>
    <w:rsid w:val="00281A95"/>
    <w:rsid w:val="00281BEC"/>
    <w:rsid w:val="00282857"/>
    <w:rsid w:val="0028388D"/>
    <w:rsid w:val="002839E1"/>
    <w:rsid w:val="002844DC"/>
    <w:rsid w:val="00287C92"/>
    <w:rsid w:val="00287D73"/>
    <w:rsid w:val="00292F03"/>
    <w:rsid w:val="0029726D"/>
    <w:rsid w:val="002976F8"/>
    <w:rsid w:val="002A0F12"/>
    <w:rsid w:val="002A1D1C"/>
    <w:rsid w:val="002B0BB5"/>
    <w:rsid w:val="002B1890"/>
    <w:rsid w:val="002B462D"/>
    <w:rsid w:val="002C2C07"/>
    <w:rsid w:val="002C737D"/>
    <w:rsid w:val="002D199C"/>
    <w:rsid w:val="002D3EAC"/>
    <w:rsid w:val="002D6A2A"/>
    <w:rsid w:val="002D7F61"/>
    <w:rsid w:val="002E0AAD"/>
    <w:rsid w:val="002E2E46"/>
    <w:rsid w:val="002E3DF8"/>
    <w:rsid w:val="002E5774"/>
    <w:rsid w:val="002E690A"/>
    <w:rsid w:val="002F0FA0"/>
    <w:rsid w:val="002F1578"/>
    <w:rsid w:val="002F26E6"/>
    <w:rsid w:val="002F2CD9"/>
    <w:rsid w:val="002F55EE"/>
    <w:rsid w:val="002F587D"/>
    <w:rsid w:val="002F6B20"/>
    <w:rsid w:val="002F77C9"/>
    <w:rsid w:val="003010ED"/>
    <w:rsid w:val="00301289"/>
    <w:rsid w:val="00304EAB"/>
    <w:rsid w:val="003101CF"/>
    <w:rsid w:val="003102EB"/>
    <w:rsid w:val="00313B8D"/>
    <w:rsid w:val="00315537"/>
    <w:rsid w:val="00320490"/>
    <w:rsid w:val="00327363"/>
    <w:rsid w:val="003277EF"/>
    <w:rsid w:val="00327998"/>
    <w:rsid w:val="00327F2E"/>
    <w:rsid w:val="0033157D"/>
    <w:rsid w:val="00333922"/>
    <w:rsid w:val="003359E4"/>
    <w:rsid w:val="00335ADA"/>
    <w:rsid w:val="00336111"/>
    <w:rsid w:val="00340FA0"/>
    <w:rsid w:val="003429C3"/>
    <w:rsid w:val="003441C8"/>
    <w:rsid w:val="00346133"/>
    <w:rsid w:val="00347513"/>
    <w:rsid w:val="003501AE"/>
    <w:rsid w:val="00351335"/>
    <w:rsid w:val="00351BD8"/>
    <w:rsid w:val="00353FE5"/>
    <w:rsid w:val="0035453E"/>
    <w:rsid w:val="00356851"/>
    <w:rsid w:val="00357AB4"/>
    <w:rsid w:val="00360409"/>
    <w:rsid w:val="003615C9"/>
    <w:rsid w:val="00365A2E"/>
    <w:rsid w:val="00366384"/>
    <w:rsid w:val="00371D4F"/>
    <w:rsid w:val="00372398"/>
    <w:rsid w:val="00374608"/>
    <w:rsid w:val="00380B30"/>
    <w:rsid w:val="00382520"/>
    <w:rsid w:val="003825B7"/>
    <w:rsid w:val="0038466A"/>
    <w:rsid w:val="0038688D"/>
    <w:rsid w:val="00395A89"/>
    <w:rsid w:val="003A22D3"/>
    <w:rsid w:val="003A42BF"/>
    <w:rsid w:val="003A69E8"/>
    <w:rsid w:val="003B5094"/>
    <w:rsid w:val="003B6C9B"/>
    <w:rsid w:val="003C196D"/>
    <w:rsid w:val="003C4347"/>
    <w:rsid w:val="003C62B7"/>
    <w:rsid w:val="003C6511"/>
    <w:rsid w:val="003D2C3A"/>
    <w:rsid w:val="003D3732"/>
    <w:rsid w:val="003E03B9"/>
    <w:rsid w:val="003E127B"/>
    <w:rsid w:val="003E4868"/>
    <w:rsid w:val="003E536C"/>
    <w:rsid w:val="003F1424"/>
    <w:rsid w:val="003F243C"/>
    <w:rsid w:val="003F2BD2"/>
    <w:rsid w:val="003F685A"/>
    <w:rsid w:val="00401576"/>
    <w:rsid w:val="004038BE"/>
    <w:rsid w:val="00405C0D"/>
    <w:rsid w:val="00407B00"/>
    <w:rsid w:val="00411812"/>
    <w:rsid w:val="00412AD1"/>
    <w:rsid w:val="004130F6"/>
    <w:rsid w:val="0041462B"/>
    <w:rsid w:val="00420E14"/>
    <w:rsid w:val="0042115D"/>
    <w:rsid w:val="00424183"/>
    <w:rsid w:val="004254B2"/>
    <w:rsid w:val="00425A30"/>
    <w:rsid w:val="00426004"/>
    <w:rsid w:val="00426791"/>
    <w:rsid w:val="00426BCF"/>
    <w:rsid w:val="00433532"/>
    <w:rsid w:val="00433F79"/>
    <w:rsid w:val="00434737"/>
    <w:rsid w:val="0043693F"/>
    <w:rsid w:val="004421E0"/>
    <w:rsid w:val="0044289B"/>
    <w:rsid w:val="00442BE4"/>
    <w:rsid w:val="00446B02"/>
    <w:rsid w:val="00450004"/>
    <w:rsid w:val="00450166"/>
    <w:rsid w:val="00450E3A"/>
    <w:rsid w:val="00452519"/>
    <w:rsid w:val="00456394"/>
    <w:rsid w:val="00457DC3"/>
    <w:rsid w:val="00462613"/>
    <w:rsid w:val="00463373"/>
    <w:rsid w:val="00464C0D"/>
    <w:rsid w:val="00465313"/>
    <w:rsid w:val="00466A4E"/>
    <w:rsid w:val="0046707E"/>
    <w:rsid w:val="00472BD9"/>
    <w:rsid w:val="004828CA"/>
    <w:rsid w:val="00483FD9"/>
    <w:rsid w:val="00485B9C"/>
    <w:rsid w:val="00490FE1"/>
    <w:rsid w:val="00491CD0"/>
    <w:rsid w:val="00493820"/>
    <w:rsid w:val="00493F00"/>
    <w:rsid w:val="00493FD1"/>
    <w:rsid w:val="004946CF"/>
    <w:rsid w:val="004A0F09"/>
    <w:rsid w:val="004A3028"/>
    <w:rsid w:val="004A3063"/>
    <w:rsid w:val="004A3B12"/>
    <w:rsid w:val="004A6B10"/>
    <w:rsid w:val="004A7CD8"/>
    <w:rsid w:val="004B085E"/>
    <w:rsid w:val="004C160B"/>
    <w:rsid w:val="004C4092"/>
    <w:rsid w:val="004C722F"/>
    <w:rsid w:val="004D0648"/>
    <w:rsid w:val="004D1914"/>
    <w:rsid w:val="004D1B16"/>
    <w:rsid w:val="004D54EB"/>
    <w:rsid w:val="004D6F1B"/>
    <w:rsid w:val="004E40E0"/>
    <w:rsid w:val="004E55EE"/>
    <w:rsid w:val="004E5B99"/>
    <w:rsid w:val="004E705F"/>
    <w:rsid w:val="004E7489"/>
    <w:rsid w:val="004F031B"/>
    <w:rsid w:val="004F3039"/>
    <w:rsid w:val="004F3217"/>
    <w:rsid w:val="004F4443"/>
    <w:rsid w:val="004F6F83"/>
    <w:rsid w:val="0050064E"/>
    <w:rsid w:val="00503447"/>
    <w:rsid w:val="00504523"/>
    <w:rsid w:val="005061D6"/>
    <w:rsid w:val="00507FEE"/>
    <w:rsid w:val="0051403F"/>
    <w:rsid w:val="0051555E"/>
    <w:rsid w:val="0051599C"/>
    <w:rsid w:val="005216F2"/>
    <w:rsid w:val="005224B1"/>
    <w:rsid w:val="00531343"/>
    <w:rsid w:val="005341F1"/>
    <w:rsid w:val="0053773F"/>
    <w:rsid w:val="00541D0A"/>
    <w:rsid w:val="00554396"/>
    <w:rsid w:val="00554B84"/>
    <w:rsid w:val="005559C9"/>
    <w:rsid w:val="0057179E"/>
    <w:rsid w:val="00573034"/>
    <w:rsid w:val="00574E9D"/>
    <w:rsid w:val="005765A0"/>
    <w:rsid w:val="0057738F"/>
    <w:rsid w:val="00581D67"/>
    <w:rsid w:val="0058258F"/>
    <w:rsid w:val="0058395C"/>
    <w:rsid w:val="005912FD"/>
    <w:rsid w:val="0059140A"/>
    <w:rsid w:val="00595178"/>
    <w:rsid w:val="005A0E17"/>
    <w:rsid w:val="005A16CD"/>
    <w:rsid w:val="005A17B3"/>
    <w:rsid w:val="005A2B65"/>
    <w:rsid w:val="005A2D3A"/>
    <w:rsid w:val="005A2F1A"/>
    <w:rsid w:val="005A371E"/>
    <w:rsid w:val="005A37F0"/>
    <w:rsid w:val="005B0BEC"/>
    <w:rsid w:val="005B5640"/>
    <w:rsid w:val="005C0687"/>
    <w:rsid w:val="005C25A5"/>
    <w:rsid w:val="005C44E6"/>
    <w:rsid w:val="005D05CD"/>
    <w:rsid w:val="005E0AF2"/>
    <w:rsid w:val="005E40E4"/>
    <w:rsid w:val="005E7158"/>
    <w:rsid w:val="005E7AB8"/>
    <w:rsid w:val="005F096E"/>
    <w:rsid w:val="005F0F11"/>
    <w:rsid w:val="005F2A27"/>
    <w:rsid w:val="005F3CB4"/>
    <w:rsid w:val="005F408C"/>
    <w:rsid w:val="00602D95"/>
    <w:rsid w:val="006030BE"/>
    <w:rsid w:val="006045CC"/>
    <w:rsid w:val="00607A34"/>
    <w:rsid w:val="00607DDF"/>
    <w:rsid w:val="0061258B"/>
    <w:rsid w:val="00615711"/>
    <w:rsid w:val="006224BF"/>
    <w:rsid w:val="00626CB3"/>
    <w:rsid w:val="006366E8"/>
    <w:rsid w:val="00637178"/>
    <w:rsid w:val="00640E21"/>
    <w:rsid w:val="00642801"/>
    <w:rsid w:val="00642843"/>
    <w:rsid w:val="0064339E"/>
    <w:rsid w:val="00643484"/>
    <w:rsid w:val="00644D07"/>
    <w:rsid w:val="00644FA4"/>
    <w:rsid w:val="0064662B"/>
    <w:rsid w:val="0065024F"/>
    <w:rsid w:val="006506F1"/>
    <w:rsid w:val="00650DBF"/>
    <w:rsid w:val="006522BF"/>
    <w:rsid w:val="0065304E"/>
    <w:rsid w:val="0067068E"/>
    <w:rsid w:val="006712DB"/>
    <w:rsid w:val="0067319E"/>
    <w:rsid w:val="00676DAA"/>
    <w:rsid w:val="00677A5F"/>
    <w:rsid w:val="00680D59"/>
    <w:rsid w:val="0068527E"/>
    <w:rsid w:val="00690CC9"/>
    <w:rsid w:val="0069180E"/>
    <w:rsid w:val="006928C3"/>
    <w:rsid w:val="00692AE4"/>
    <w:rsid w:val="00693051"/>
    <w:rsid w:val="006966C2"/>
    <w:rsid w:val="006A3606"/>
    <w:rsid w:val="006A4B6F"/>
    <w:rsid w:val="006A6420"/>
    <w:rsid w:val="006B1911"/>
    <w:rsid w:val="006B19F8"/>
    <w:rsid w:val="006B51C4"/>
    <w:rsid w:val="006B7A04"/>
    <w:rsid w:val="006C29AE"/>
    <w:rsid w:val="006C55FF"/>
    <w:rsid w:val="006D0D57"/>
    <w:rsid w:val="006D5DD4"/>
    <w:rsid w:val="006E7D53"/>
    <w:rsid w:val="006E7E0D"/>
    <w:rsid w:val="006F05A3"/>
    <w:rsid w:val="006F14F8"/>
    <w:rsid w:val="00700E3E"/>
    <w:rsid w:val="007029E1"/>
    <w:rsid w:val="007037FE"/>
    <w:rsid w:val="0070489E"/>
    <w:rsid w:val="00707F59"/>
    <w:rsid w:val="00711CF1"/>
    <w:rsid w:val="00712249"/>
    <w:rsid w:val="007124BD"/>
    <w:rsid w:val="007150C0"/>
    <w:rsid w:val="007223C1"/>
    <w:rsid w:val="007305B4"/>
    <w:rsid w:val="00732455"/>
    <w:rsid w:val="00732EBF"/>
    <w:rsid w:val="00734E36"/>
    <w:rsid w:val="00735097"/>
    <w:rsid w:val="00737B0C"/>
    <w:rsid w:val="00742A60"/>
    <w:rsid w:val="00744D09"/>
    <w:rsid w:val="0075039D"/>
    <w:rsid w:val="00750845"/>
    <w:rsid w:val="00751E2F"/>
    <w:rsid w:val="00752023"/>
    <w:rsid w:val="0075261C"/>
    <w:rsid w:val="0075713D"/>
    <w:rsid w:val="00757AEE"/>
    <w:rsid w:val="007655C7"/>
    <w:rsid w:val="00765697"/>
    <w:rsid w:val="00765AEC"/>
    <w:rsid w:val="00767505"/>
    <w:rsid w:val="00770D4A"/>
    <w:rsid w:val="00772FA2"/>
    <w:rsid w:val="0077529B"/>
    <w:rsid w:val="007754F6"/>
    <w:rsid w:val="0078338C"/>
    <w:rsid w:val="00790AEE"/>
    <w:rsid w:val="007915C1"/>
    <w:rsid w:val="00793728"/>
    <w:rsid w:val="007978A9"/>
    <w:rsid w:val="007A4164"/>
    <w:rsid w:val="007B4386"/>
    <w:rsid w:val="007B562C"/>
    <w:rsid w:val="007B7999"/>
    <w:rsid w:val="007B7A82"/>
    <w:rsid w:val="007C1611"/>
    <w:rsid w:val="007C2234"/>
    <w:rsid w:val="007C71F3"/>
    <w:rsid w:val="007D312B"/>
    <w:rsid w:val="007D3B18"/>
    <w:rsid w:val="007E0890"/>
    <w:rsid w:val="007F1F09"/>
    <w:rsid w:val="007F3648"/>
    <w:rsid w:val="007F3EAE"/>
    <w:rsid w:val="007F6692"/>
    <w:rsid w:val="0080062B"/>
    <w:rsid w:val="00801D3C"/>
    <w:rsid w:val="008024DB"/>
    <w:rsid w:val="008031D3"/>
    <w:rsid w:val="0080368D"/>
    <w:rsid w:val="00805ED1"/>
    <w:rsid w:val="00806053"/>
    <w:rsid w:val="008116C1"/>
    <w:rsid w:val="00814E28"/>
    <w:rsid w:val="00822837"/>
    <w:rsid w:val="00824057"/>
    <w:rsid w:val="008255DF"/>
    <w:rsid w:val="00825D97"/>
    <w:rsid w:val="00826F94"/>
    <w:rsid w:val="00830449"/>
    <w:rsid w:val="00831E5E"/>
    <w:rsid w:val="00833D48"/>
    <w:rsid w:val="0083506F"/>
    <w:rsid w:val="00842EB3"/>
    <w:rsid w:val="00843F16"/>
    <w:rsid w:val="00845DB4"/>
    <w:rsid w:val="00846B1A"/>
    <w:rsid w:val="008476A6"/>
    <w:rsid w:val="00847EC7"/>
    <w:rsid w:val="00854DAD"/>
    <w:rsid w:val="00854ECA"/>
    <w:rsid w:val="008567A3"/>
    <w:rsid w:val="00861705"/>
    <w:rsid w:val="008662C5"/>
    <w:rsid w:val="00870A75"/>
    <w:rsid w:val="00871DFE"/>
    <w:rsid w:val="00873122"/>
    <w:rsid w:val="008734BE"/>
    <w:rsid w:val="00873C92"/>
    <w:rsid w:val="0087438D"/>
    <w:rsid w:val="00881053"/>
    <w:rsid w:val="008834EE"/>
    <w:rsid w:val="00884783"/>
    <w:rsid w:val="00885333"/>
    <w:rsid w:val="00886666"/>
    <w:rsid w:val="00886937"/>
    <w:rsid w:val="00887033"/>
    <w:rsid w:val="00887EE3"/>
    <w:rsid w:val="008941A5"/>
    <w:rsid w:val="00897F93"/>
    <w:rsid w:val="008A01C4"/>
    <w:rsid w:val="008A25B8"/>
    <w:rsid w:val="008B1284"/>
    <w:rsid w:val="008B2FBF"/>
    <w:rsid w:val="008B72EC"/>
    <w:rsid w:val="008B7B72"/>
    <w:rsid w:val="008C5323"/>
    <w:rsid w:val="008C68B5"/>
    <w:rsid w:val="008D03C2"/>
    <w:rsid w:val="008D54C1"/>
    <w:rsid w:val="008D71AB"/>
    <w:rsid w:val="008E1232"/>
    <w:rsid w:val="008E19DA"/>
    <w:rsid w:val="008E6735"/>
    <w:rsid w:val="008F0758"/>
    <w:rsid w:val="008F0FC6"/>
    <w:rsid w:val="008F2419"/>
    <w:rsid w:val="00900B95"/>
    <w:rsid w:val="00901F4E"/>
    <w:rsid w:val="00905BAF"/>
    <w:rsid w:val="00906A97"/>
    <w:rsid w:val="00911A84"/>
    <w:rsid w:val="00912598"/>
    <w:rsid w:val="00913F2E"/>
    <w:rsid w:val="009162A2"/>
    <w:rsid w:val="0091768E"/>
    <w:rsid w:val="00917BE3"/>
    <w:rsid w:val="00927EA7"/>
    <w:rsid w:val="00927F61"/>
    <w:rsid w:val="00932558"/>
    <w:rsid w:val="00933D81"/>
    <w:rsid w:val="0093587A"/>
    <w:rsid w:val="009429FA"/>
    <w:rsid w:val="0094630A"/>
    <w:rsid w:val="0094640C"/>
    <w:rsid w:val="00947F71"/>
    <w:rsid w:val="00950AAE"/>
    <w:rsid w:val="00961534"/>
    <w:rsid w:val="00962E1F"/>
    <w:rsid w:val="00963216"/>
    <w:rsid w:val="00963D21"/>
    <w:rsid w:val="00975237"/>
    <w:rsid w:val="00976174"/>
    <w:rsid w:val="00982161"/>
    <w:rsid w:val="0098560C"/>
    <w:rsid w:val="00985F13"/>
    <w:rsid w:val="00986B0A"/>
    <w:rsid w:val="00987C90"/>
    <w:rsid w:val="009905D9"/>
    <w:rsid w:val="00997346"/>
    <w:rsid w:val="00997898"/>
    <w:rsid w:val="009B070C"/>
    <w:rsid w:val="009B0E42"/>
    <w:rsid w:val="009B2E43"/>
    <w:rsid w:val="009B30CD"/>
    <w:rsid w:val="009B479C"/>
    <w:rsid w:val="009B59D7"/>
    <w:rsid w:val="009C2497"/>
    <w:rsid w:val="009C32D2"/>
    <w:rsid w:val="009C3C2C"/>
    <w:rsid w:val="009C5B4B"/>
    <w:rsid w:val="009D0603"/>
    <w:rsid w:val="009D7005"/>
    <w:rsid w:val="009D7960"/>
    <w:rsid w:val="009F0050"/>
    <w:rsid w:val="009F05E1"/>
    <w:rsid w:val="009F1EA8"/>
    <w:rsid w:val="009F2F83"/>
    <w:rsid w:val="009F43F0"/>
    <w:rsid w:val="009F7D4C"/>
    <w:rsid w:val="00A011F1"/>
    <w:rsid w:val="00A018EB"/>
    <w:rsid w:val="00A04EBA"/>
    <w:rsid w:val="00A053E7"/>
    <w:rsid w:val="00A05543"/>
    <w:rsid w:val="00A07ED7"/>
    <w:rsid w:val="00A10F56"/>
    <w:rsid w:val="00A11BC0"/>
    <w:rsid w:val="00A1425B"/>
    <w:rsid w:val="00A14908"/>
    <w:rsid w:val="00A1506D"/>
    <w:rsid w:val="00A2067A"/>
    <w:rsid w:val="00A2156B"/>
    <w:rsid w:val="00A26B2D"/>
    <w:rsid w:val="00A311C2"/>
    <w:rsid w:val="00A3163E"/>
    <w:rsid w:val="00A32186"/>
    <w:rsid w:val="00A3322F"/>
    <w:rsid w:val="00A40F61"/>
    <w:rsid w:val="00A42CE7"/>
    <w:rsid w:val="00A43CAC"/>
    <w:rsid w:val="00A55F37"/>
    <w:rsid w:val="00A57C88"/>
    <w:rsid w:val="00A6118B"/>
    <w:rsid w:val="00A62F43"/>
    <w:rsid w:val="00A6580F"/>
    <w:rsid w:val="00A659FC"/>
    <w:rsid w:val="00A662FB"/>
    <w:rsid w:val="00A66751"/>
    <w:rsid w:val="00A723C3"/>
    <w:rsid w:val="00A74F8A"/>
    <w:rsid w:val="00A77887"/>
    <w:rsid w:val="00A8414C"/>
    <w:rsid w:val="00A85133"/>
    <w:rsid w:val="00A94F17"/>
    <w:rsid w:val="00A963F2"/>
    <w:rsid w:val="00A97E3C"/>
    <w:rsid w:val="00AA03EF"/>
    <w:rsid w:val="00AA0876"/>
    <w:rsid w:val="00AA1247"/>
    <w:rsid w:val="00AA56D9"/>
    <w:rsid w:val="00AA6E1D"/>
    <w:rsid w:val="00AB0277"/>
    <w:rsid w:val="00AB0641"/>
    <w:rsid w:val="00AB06C7"/>
    <w:rsid w:val="00AB0CAD"/>
    <w:rsid w:val="00AB174C"/>
    <w:rsid w:val="00AB2DAB"/>
    <w:rsid w:val="00AB3073"/>
    <w:rsid w:val="00AB597D"/>
    <w:rsid w:val="00AB6317"/>
    <w:rsid w:val="00AC06E5"/>
    <w:rsid w:val="00AC27C2"/>
    <w:rsid w:val="00AD2B73"/>
    <w:rsid w:val="00AD49A8"/>
    <w:rsid w:val="00AD6693"/>
    <w:rsid w:val="00AE0FD8"/>
    <w:rsid w:val="00AE126C"/>
    <w:rsid w:val="00AE1B92"/>
    <w:rsid w:val="00AE1BFA"/>
    <w:rsid w:val="00AE1D91"/>
    <w:rsid w:val="00AE2C90"/>
    <w:rsid w:val="00AE5CA1"/>
    <w:rsid w:val="00AE60E0"/>
    <w:rsid w:val="00AE7C11"/>
    <w:rsid w:val="00AF0738"/>
    <w:rsid w:val="00AF2401"/>
    <w:rsid w:val="00AF284A"/>
    <w:rsid w:val="00AF4BE2"/>
    <w:rsid w:val="00AF4FBB"/>
    <w:rsid w:val="00AF782D"/>
    <w:rsid w:val="00B0272E"/>
    <w:rsid w:val="00B05AF6"/>
    <w:rsid w:val="00B06F4C"/>
    <w:rsid w:val="00B06FF1"/>
    <w:rsid w:val="00B078EF"/>
    <w:rsid w:val="00B07EE0"/>
    <w:rsid w:val="00B119A7"/>
    <w:rsid w:val="00B1602B"/>
    <w:rsid w:val="00B23AEB"/>
    <w:rsid w:val="00B23C57"/>
    <w:rsid w:val="00B24A47"/>
    <w:rsid w:val="00B313D7"/>
    <w:rsid w:val="00B33B67"/>
    <w:rsid w:val="00B342D2"/>
    <w:rsid w:val="00B34F37"/>
    <w:rsid w:val="00B35D2C"/>
    <w:rsid w:val="00B37E0B"/>
    <w:rsid w:val="00B42A55"/>
    <w:rsid w:val="00B44480"/>
    <w:rsid w:val="00B44DF8"/>
    <w:rsid w:val="00B456E7"/>
    <w:rsid w:val="00B557BD"/>
    <w:rsid w:val="00B56503"/>
    <w:rsid w:val="00B56A83"/>
    <w:rsid w:val="00B60FDA"/>
    <w:rsid w:val="00B62D18"/>
    <w:rsid w:val="00B62ECF"/>
    <w:rsid w:val="00B77277"/>
    <w:rsid w:val="00B818D5"/>
    <w:rsid w:val="00B872BE"/>
    <w:rsid w:val="00B907A8"/>
    <w:rsid w:val="00B909BC"/>
    <w:rsid w:val="00B91A2E"/>
    <w:rsid w:val="00B963E6"/>
    <w:rsid w:val="00BA250D"/>
    <w:rsid w:val="00BA2F33"/>
    <w:rsid w:val="00BA6F00"/>
    <w:rsid w:val="00BB2865"/>
    <w:rsid w:val="00BB3E0E"/>
    <w:rsid w:val="00BB65B0"/>
    <w:rsid w:val="00BB797D"/>
    <w:rsid w:val="00BC048D"/>
    <w:rsid w:val="00BC6B64"/>
    <w:rsid w:val="00BC7D6C"/>
    <w:rsid w:val="00BD712D"/>
    <w:rsid w:val="00BD7FEE"/>
    <w:rsid w:val="00BE65DD"/>
    <w:rsid w:val="00BE6A0E"/>
    <w:rsid w:val="00BE6DD0"/>
    <w:rsid w:val="00BF035C"/>
    <w:rsid w:val="00BF2899"/>
    <w:rsid w:val="00BF45A1"/>
    <w:rsid w:val="00C00B47"/>
    <w:rsid w:val="00C01BFD"/>
    <w:rsid w:val="00C12A1D"/>
    <w:rsid w:val="00C150FA"/>
    <w:rsid w:val="00C177F4"/>
    <w:rsid w:val="00C23E84"/>
    <w:rsid w:val="00C24C61"/>
    <w:rsid w:val="00C2794E"/>
    <w:rsid w:val="00C300C4"/>
    <w:rsid w:val="00C30242"/>
    <w:rsid w:val="00C31F7C"/>
    <w:rsid w:val="00C32FF3"/>
    <w:rsid w:val="00C33F80"/>
    <w:rsid w:val="00C36551"/>
    <w:rsid w:val="00C40008"/>
    <w:rsid w:val="00C440B6"/>
    <w:rsid w:val="00C44A1B"/>
    <w:rsid w:val="00C45662"/>
    <w:rsid w:val="00C46BFD"/>
    <w:rsid w:val="00C50D2F"/>
    <w:rsid w:val="00C53295"/>
    <w:rsid w:val="00C54055"/>
    <w:rsid w:val="00C554B6"/>
    <w:rsid w:val="00C62BA6"/>
    <w:rsid w:val="00C63301"/>
    <w:rsid w:val="00C65B3C"/>
    <w:rsid w:val="00C67848"/>
    <w:rsid w:val="00C707D0"/>
    <w:rsid w:val="00C8340B"/>
    <w:rsid w:val="00C844B4"/>
    <w:rsid w:val="00CA04D0"/>
    <w:rsid w:val="00CA0B5A"/>
    <w:rsid w:val="00CA6C82"/>
    <w:rsid w:val="00CA7EB9"/>
    <w:rsid w:val="00CB1616"/>
    <w:rsid w:val="00CB244D"/>
    <w:rsid w:val="00CB4B45"/>
    <w:rsid w:val="00CB5DD7"/>
    <w:rsid w:val="00CB6818"/>
    <w:rsid w:val="00CC18E2"/>
    <w:rsid w:val="00CC20EE"/>
    <w:rsid w:val="00CC34EA"/>
    <w:rsid w:val="00CD18FF"/>
    <w:rsid w:val="00CD23D2"/>
    <w:rsid w:val="00CE2906"/>
    <w:rsid w:val="00CE5F36"/>
    <w:rsid w:val="00CF2D03"/>
    <w:rsid w:val="00CF5C4B"/>
    <w:rsid w:val="00CF6F98"/>
    <w:rsid w:val="00CF6FBC"/>
    <w:rsid w:val="00CF7523"/>
    <w:rsid w:val="00D00F01"/>
    <w:rsid w:val="00D03078"/>
    <w:rsid w:val="00D03BDB"/>
    <w:rsid w:val="00D04340"/>
    <w:rsid w:val="00D10EF5"/>
    <w:rsid w:val="00D13ED2"/>
    <w:rsid w:val="00D14AB2"/>
    <w:rsid w:val="00D16AA6"/>
    <w:rsid w:val="00D24388"/>
    <w:rsid w:val="00D25F51"/>
    <w:rsid w:val="00D30B42"/>
    <w:rsid w:val="00D30CE3"/>
    <w:rsid w:val="00D31B32"/>
    <w:rsid w:val="00D3354B"/>
    <w:rsid w:val="00D35EA5"/>
    <w:rsid w:val="00D41953"/>
    <w:rsid w:val="00D43589"/>
    <w:rsid w:val="00D438EC"/>
    <w:rsid w:val="00D44556"/>
    <w:rsid w:val="00D44670"/>
    <w:rsid w:val="00D44FA6"/>
    <w:rsid w:val="00D46A90"/>
    <w:rsid w:val="00D51803"/>
    <w:rsid w:val="00D528F9"/>
    <w:rsid w:val="00D53B34"/>
    <w:rsid w:val="00D55495"/>
    <w:rsid w:val="00D55A7D"/>
    <w:rsid w:val="00D56B30"/>
    <w:rsid w:val="00D65F8D"/>
    <w:rsid w:val="00D66406"/>
    <w:rsid w:val="00D6740B"/>
    <w:rsid w:val="00D722B7"/>
    <w:rsid w:val="00D73DF1"/>
    <w:rsid w:val="00D74DC3"/>
    <w:rsid w:val="00D76157"/>
    <w:rsid w:val="00D76686"/>
    <w:rsid w:val="00D8121A"/>
    <w:rsid w:val="00D83B08"/>
    <w:rsid w:val="00D85213"/>
    <w:rsid w:val="00D97685"/>
    <w:rsid w:val="00DA0EBA"/>
    <w:rsid w:val="00DA0F73"/>
    <w:rsid w:val="00DA128A"/>
    <w:rsid w:val="00DA33F4"/>
    <w:rsid w:val="00DB01F8"/>
    <w:rsid w:val="00DB0385"/>
    <w:rsid w:val="00DB417F"/>
    <w:rsid w:val="00DC0A26"/>
    <w:rsid w:val="00DC0C4D"/>
    <w:rsid w:val="00DC4936"/>
    <w:rsid w:val="00DC4CC7"/>
    <w:rsid w:val="00DC4EEB"/>
    <w:rsid w:val="00DC65D2"/>
    <w:rsid w:val="00DC6821"/>
    <w:rsid w:val="00DD0BDC"/>
    <w:rsid w:val="00DD2E5F"/>
    <w:rsid w:val="00DD550F"/>
    <w:rsid w:val="00DD62A4"/>
    <w:rsid w:val="00DD6D7D"/>
    <w:rsid w:val="00DE0AD7"/>
    <w:rsid w:val="00DE2681"/>
    <w:rsid w:val="00DE3E13"/>
    <w:rsid w:val="00DE4AF8"/>
    <w:rsid w:val="00DE532A"/>
    <w:rsid w:val="00DE64C0"/>
    <w:rsid w:val="00DF0034"/>
    <w:rsid w:val="00DF1707"/>
    <w:rsid w:val="00DF1A03"/>
    <w:rsid w:val="00E00BD6"/>
    <w:rsid w:val="00E02BAC"/>
    <w:rsid w:val="00E03899"/>
    <w:rsid w:val="00E0534E"/>
    <w:rsid w:val="00E05FD4"/>
    <w:rsid w:val="00E078B6"/>
    <w:rsid w:val="00E10ED5"/>
    <w:rsid w:val="00E10F48"/>
    <w:rsid w:val="00E11E83"/>
    <w:rsid w:val="00E15FEC"/>
    <w:rsid w:val="00E25E13"/>
    <w:rsid w:val="00E32336"/>
    <w:rsid w:val="00E335E7"/>
    <w:rsid w:val="00E34F20"/>
    <w:rsid w:val="00E361C4"/>
    <w:rsid w:val="00E41ADB"/>
    <w:rsid w:val="00E43402"/>
    <w:rsid w:val="00E4432F"/>
    <w:rsid w:val="00E443F5"/>
    <w:rsid w:val="00E44844"/>
    <w:rsid w:val="00E4588F"/>
    <w:rsid w:val="00E50402"/>
    <w:rsid w:val="00E51836"/>
    <w:rsid w:val="00E5492D"/>
    <w:rsid w:val="00E60D53"/>
    <w:rsid w:val="00E610D3"/>
    <w:rsid w:val="00E6232F"/>
    <w:rsid w:val="00E62F69"/>
    <w:rsid w:val="00E65124"/>
    <w:rsid w:val="00E70BB6"/>
    <w:rsid w:val="00E73B2B"/>
    <w:rsid w:val="00E75BD9"/>
    <w:rsid w:val="00E82D1C"/>
    <w:rsid w:val="00E84BBE"/>
    <w:rsid w:val="00E85797"/>
    <w:rsid w:val="00E905D5"/>
    <w:rsid w:val="00E93225"/>
    <w:rsid w:val="00E9467D"/>
    <w:rsid w:val="00E9616B"/>
    <w:rsid w:val="00EA4126"/>
    <w:rsid w:val="00EA78AD"/>
    <w:rsid w:val="00EB0822"/>
    <w:rsid w:val="00EB0DD2"/>
    <w:rsid w:val="00EB669E"/>
    <w:rsid w:val="00EB71E8"/>
    <w:rsid w:val="00EC191F"/>
    <w:rsid w:val="00EC5DC4"/>
    <w:rsid w:val="00ED0B64"/>
    <w:rsid w:val="00ED0DA4"/>
    <w:rsid w:val="00ED2D06"/>
    <w:rsid w:val="00EE18F7"/>
    <w:rsid w:val="00EE594B"/>
    <w:rsid w:val="00EF1CB0"/>
    <w:rsid w:val="00F0013D"/>
    <w:rsid w:val="00F02E21"/>
    <w:rsid w:val="00F04793"/>
    <w:rsid w:val="00F06F89"/>
    <w:rsid w:val="00F103F7"/>
    <w:rsid w:val="00F20F69"/>
    <w:rsid w:val="00F218EE"/>
    <w:rsid w:val="00F23720"/>
    <w:rsid w:val="00F24A45"/>
    <w:rsid w:val="00F25774"/>
    <w:rsid w:val="00F25E05"/>
    <w:rsid w:val="00F343FA"/>
    <w:rsid w:val="00F47B60"/>
    <w:rsid w:val="00F50390"/>
    <w:rsid w:val="00F51B22"/>
    <w:rsid w:val="00F534C1"/>
    <w:rsid w:val="00F54567"/>
    <w:rsid w:val="00F64FA2"/>
    <w:rsid w:val="00F748D2"/>
    <w:rsid w:val="00F75162"/>
    <w:rsid w:val="00F760AF"/>
    <w:rsid w:val="00F8082F"/>
    <w:rsid w:val="00F82B4B"/>
    <w:rsid w:val="00F903C7"/>
    <w:rsid w:val="00F90986"/>
    <w:rsid w:val="00F91722"/>
    <w:rsid w:val="00F91A59"/>
    <w:rsid w:val="00F92E81"/>
    <w:rsid w:val="00F93451"/>
    <w:rsid w:val="00F93FA8"/>
    <w:rsid w:val="00F94A8B"/>
    <w:rsid w:val="00F96D26"/>
    <w:rsid w:val="00F9724E"/>
    <w:rsid w:val="00FA44E6"/>
    <w:rsid w:val="00FA588D"/>
    <w:rsid w:val="00FB072F"/>
    <w:rsid w:val="00FB22DB"/>
    <w:rsid w:val="00FB2607"/>
    <w:rsid w:val="00FB6076"/>
    <w:rsid w:val="00FB7246"/>
    <w:rsid w:val="00FB7F2D"/>
    <w:rsid w:val="00FC2533"/>
    <w:rsid w:val="00FC3A1B"/>
    <w:rsid w:val="00FC4553"/>
    <w:rsid w:val="00FC5FD9"/>
    <w:rsid w:val="00FD0953"/>
    <w:rsid w:val="00FD2D43"/>
    <w:rsid w:val="00FD31C0"/>
    <w:rsid w:val="00FD4DBE"/>
    <w:rsid w:val="00FD7937"/>
    <w:rsid w:val="00FE08F4"/>
    <w:rsid w:val="00FE09BB"/>
    <w:rsid w:val="00FE2A09"/>
    <w:rsid w:val="00FF082D"/>
    <w:rsid w:val="00FF0AC6"/>
    <w:rsid w:val="00FF0CCE"/>
    <w:rsid w:val="00FF4054"/>
    <w:rsid w:val="00FF4CDB"/>
    <w:rsid w:val="00FF5CCF"/>
    <w:rsid w:val="00FF6A7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08E"/>
  <w15:docId w15:val="{FFE141E4-4DB4-4791-8AFF-0EB0C44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5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5E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5EE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5EE"/>
  </w:style>
  <w:style w:type="paragraph" w:styleId="a3">
    <w:name w:val="Normal (Web)"/>
    <w:basedOn w:val="a"/>
    <w:uiPriority w:val="99"/>
    <w:unhideWhenUsed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EE"/>
    <w:rPr>
      <w:rFonts w:ascii="Verdana" w:hAnsi="Verdana"/>
      <w:b/>
    </w:rPr>
  </w:style>
  <w:style w:type="paragraph" w:styleId="a5">
    <w:name w:val="List Paragraph"/>
    <w:basedOn w:val="a"/>
    <w:uiPriority w:val="34"/>
    <w:qFormat/>
    <w:rsid w:val="004E5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5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E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rsid w:val="004E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EE"/>
    <w:rPr>
      <w:rFonts w:cs="Times New Roman"/>
    </w:rPr>
  </w:style>
  <w:style w:type="paragraph" w:customStyle="1" w:styleId="s3">
    <w:name w:val="s_3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55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E55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E55E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E55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E55EE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E55EE"/>
    <w:rPr>
      <w:rFonts w:cs="Times New Roman"/>
    </w:rPr>
  </w:style>
  <w:style w:type="character" w:customStyle="1" w:styleId="posthilit">
    <w:name w:val="posthilit"/>
    <w:basedOn w:val="a0"/>
    <w:rsid w:val="004E55EE"/>
    <w:rPr>
      <w:rFonts w:cs="Times New Roman"/>
    </w:rPr>
  </w:style>
  <w:style w:type="table" w:styleId="ad">
    <w:name w:val="Table Grid"/>
    <w:basedOn w:val="a1"/>
    <w:uiPriority w:val="59"/>
    <w:rsid w:val="004E5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big">
    <w:name w:val="header__text_big"/>
    <w:basedOn w:val="a0"/>
    <w:rsid w:val="004E55EE"/>
    <w:rPr>
      <w:rFonts w:cs="Times New Roman"/>
    </w:rPr>
  </w:style>
  <w:style w:type="character" w:customStyle="1" w:styleId="headertextdesc">
    <w:name w:val="header__text_desc"/>
    <w:basedOn w:val="a0"/>
    <w:rsid w:val="004E55EE"/>
    <w:rPr>
      <w:rFonts w:cs="Times New Roman"/>
    </w:rPr>
  </w:style>
  <w:style w:type="paragraph" w:customStyle="1" w:styleId="ConsPlusNormal">
    <w:name w:val="ConsPlusNormal"/>
    <w:rsid w:val="004E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E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4E55EE"/>
    <w:rPr>
      <w:rFonts w:cs="Times New Roman"/>
      <w:color w:val="800080" w:themeColor="followedHyperlink"/>
      <w:u w:val="single"/>
    </w:rPr>
  </w:style>
  <w:style w:type="paragraph" w:customStyle="1" w:styleId="p9">
    <w:name w:val="p9"/>
    <w:basedOn w:val="a"/>
    <w:rsid w:val="004E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j1">
    <w:name w:val="taj1"/>
    <w:basedOn w:val="a0"/>
    <w:rsid w:val="0016653B"/>
  </w:style>
  <w:style w:type="paragraph" w:styleId="af">
    <w:name w:val="No Spacing"/>
    <w:uiPriority w:val="1"/>
    <w:qFormat/>
    <w:rsid w:val="00DC0C4D"/>
    <w:pPr>
      <w:spacing w:after="0" w:line="240" w:lineRule="auto"/>
    </w:pPr>
  </w:style>
  <w:style w:type="paragraph" w:customStyle="1" w:styleId="pj">
    <w:name w:val="pj"/>
    <w:basedOn w:val="a"/>
    <w:rsid w:val="0086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Упомянуть1"/>
    <w:basedOn w:val="a0"/>
    <w:uiPriority w:val="99"/>
    <w:semiHidden/>
    <w:unhideWhenUsed/>
    <w:rsid w:val="00A2067A"/>
    <w:rPr>
      <w:color w:val="2B579A"/>
      <w:shd w:val="clear" w:color="auto" w:fill="E6E6E6"/>
    </w:rPr>
  </w:style>
  <w:style w:type="paragraph" w:customStyle="1" w:styleId="consplusnormal0">
    <w:name w:val="consplusnormal"/>
    <w:basedOn w:val="a"/>
    <w:rsid w:val="006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A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643484"/>
    <w:rPr>
      <w:color w:val="605E5C"/>
      <w:shd w:val="clear" w:color="auto" w:fill="E1DFDD"/>
    </w:rPr>
  </w:style>
  <w:style w:type="paragraph" w:customStyle="1" w:styleId="Default">
    <w:name w:val="Default"/>
    <w:rsid w:val="00ED0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9098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Courier New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F90986"/>
    <w:rPr>
      <w:rFonts w:ascii="Times New Roman" w:eastAsia="Times New Roman" w:hAnsi="Times New Roman" w:cs="Courier New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CE2A"/>
            <w:right w:val="none" w:sz="0" w:space="0" w:color="auto"/>
          </w:divBdr>
        </w:div>
      </w:divsChild>
    </w:div>
    <w:div w:id="1569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E390-2ADB-4712-94B1-5A181105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Ерохова</cp:lastModifiedBy>
  <cp:revision>2</cp:revision>
  <cp:lastPrinted>2020-09-24T10:52:00Z</cp:lastPrinted>
  <dcterms:created xsi:type="dcterms:W3CDTF">2020-09-24T11:42:00Z</dcterms:created>
  <dcterms:modified xsi:type="dcterms:W3CDTF">2020-09-24T11:42:00Z</dcterms:modified>
</cp:coreProperties>
</file>