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DD2" w:rsidRPr="001303B7" w:rsidRDefault="00E54DD2" w:rsidP="00E54DD2">
      <w:pPr>
        <w:jc w:val="center"/>
        <w:rPr>
          <w:rFonts w:ascii="Garamond Premr Pro Smbd Cyr" w:hAnsi="Garamond Premr Pro Smbd Cyr"/>
          <w:b/>
          <w:spacing w:val="20"/>
          <w:sz w:val="20"/>
          <w:szCs w:val="20"/>
        </w:rPr>
      </w:pPr>
      <w:bookmarkStart w:id="0" w:name="_GoBack"/>
      <w:bookmarkEnd w:id="0"/>
      <w:r w:rsidRPr="001303B7">
        <w:rPr>
          <w:rFonts w:ascii="Garamond Premr Pro Smbd Cyr" w:hAnsi="Garamond Premr Pro Smbd Cyr"/>
          <w:b/>
          <w:spacing w:val="20"/>
          <w:sz w:val="20"/>
          <w:szCs w:val="20"/>
        </w:rPr>
        <w:t>РОССИЙСКАЯ ФЕДЕРАЦИЯ</w:t>
      </w:r>
    </w:p>
    <w:p w:rsidR="00E54DD2" w:rsidRPr="001303B7" w:rsidRDefault="00E54DD2" w:rsidP="00E54DD2">
      <w:pPr>
        <w:jc w:val="center"/>
        <w:rPr>
          <w:rFonts w:ascii="Garamond Premr Pro Smbd Cyr" w:hAnsi="Garamond Premr Pro Smbd Cyr"/>
          <w:b/>
          <w:spacing w:val="20"/>
          <w:sz w:val="20"/>
          <w:szCs w:val="20"/>
        </w:rPr>
      </w:pPr>
      <w:r w:rsidRPr="001303B7">
        <w:rPr>
          <w:rFonts w:ascii="Garamond Premr Pro Smbd Cyr" w:hAnsi="Garamond Premr Pro Smbd Cyr"/>
          <w:b/>
          <w:spacing w:val="20"/>
          <w:sz w:val="20"/>
          <w:szCs w:val="20"/>
        </w:rPr>
        <w:t>МОСКОВСКАЯ ОБЛАСТЬ</w:t>
      </w:r>
    </w:p>
    <w:p w:rsidR="00E54DD2" w:rsidRPr="001303B7" w:rsidRDefault="00E54DD2" w:rsidP="00E54DD2">
      <w:pPr>
        <w:jc w:val="center"/>
        <w:rPr>
          <w:rFonts w:ascii="Garamond Premr Pro Smbd" w:hAnsi="Garamond Premr Pro Smbd"/>
          <w:b/>
          <w:spacing w:val="20"/>
          <w:sz w:val="20"/>
          <w:szCs w:val="20"/>
        </w:rPr>
      </w:pPr>
    </w:p>
    <w:p w:rsidR="00E54DD2" w:rsidRPr="001303B7" w:rsidRDefault="00E54DD2" w:rsidP="00E54DD2">
      <w:pPr>
        <w:jc w:val="center"/>
        <w:rPr>
          <w:rFonts w:ascii="Garamond Premr Pro Smbd Cyr" w:hAnsi="Garamond Premr Pro Smbd Cyr"/>
          <w:b/>
          <w:spacing w:val="20"/>
          <w:sz w:val="20"/>
          <w:szCs w:val="20"/>
        </w:rPr>
      </w:pPr>
      <w:r w:rsidRPr="001303B7">
        <w:rPr>
          <w:rFonts w:ascii="Garamond Premr Pro Smbd Cyr" w:hAnsi="Garamond Premr Pro Smbd Cyr"/>
          <w:b/>
          <w:spacing w:val="20"/>
          <w:sz w:val="20"/>
          <w:szCs w:val="20"/>
        </w:rPr>
        <w:t>КОНТРОЛЬНО-СЧЕТНАЯ ПАЛАТА ЗАКРЫТОГО АДМИНИСТРАТИВНО-ТЕРРИТОРИАЛЬНОГО ОБРАЗОВАНИЯ ГОРОДСКОЙ ОКРУГ ЗВЁЗДНЫЙ ГОРОДОК МОСКОВСКОЙ ОБЛАСТИ</w:t>
      </w:r>
    </w:p>
    <w:p w:rsidR="00E54DD2" w:rsidRPr="001303B7" w:rsidRDefault="00E54DD2" w:rsidP="00E54DD2">
      <w:pPr>
        <w:jc w:val="center"/>
        <w:rPr>
          <w:rFonts w:ascii="Garamond Premr Pro Smbd" w:hAnsi="Garamond Premr Pro Smbd"/>
          <w:b/>
          <w:spacing w:val="20"/>
          <w:sz w:val="20"/>
          <w:szCs w:val="20"/>
        </w:rPr>
      </w:pPr>
      <w:r w:rsidRPr="001303B7">
        <w:rPr>
          <w:rFonts w:ascii="Garamond Premr Pro Smbd" w:hAnsi="Garamond Premr Pro Smbd"/>
          <w:b/>
          <w:noProof/>
          <w:spacing w:val="20"/>
          <w:sz w:val="20"/>
          <w:szCs w:val="20"/>
        </w:rPr>
        <w:drawing>
          <wp:inline distT="0" distB="0" distL="0" distR="0" wp14:anchorId="04A4BA2D" wp14:editId="3E8712BC">
            <wp:extent cx="6153150" cy="53821"/>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2107" cy="62471"/>
                    </a:xfrm>
                    <a:prstGeom prst="rect">
                      <a:avLst/>
                    </a:prstGeom>
                    <a:noFill/>
                    <a:ln>
                      <a:noFill/>
                    </a:ln>
                  </pic:spPr>
                </pic:pic>
              </a:graphicData>
            </a:graphic>
          </wp:inline>
        </w:drawing>
      </w:r>
    </w:p>
    <w:p w:rsidR="00E54DD2" w:rsidRPr="001303B7" w:rsidRDefault="00E54DD2" w:rsidP="00E54DD2">
      <w:pPr>
        <w:spacing w:after="200" w:line="276" w:lineRule="auto"/>
        <w:rPr>
          <w:rFonts w:ascii="Garamond Premr Pro Smbd" w:hAnsi="Garamond Premr Pro Smbd"/>
          <w:b/>
          <w:spacing w:val="20"/>
          <w:sz w:val="20"/>
          <w:szCs w:val="20"/>
        </w:rPr>
      </w:pPr>
    </w:p>
    <w:p w:rsidR="00E54DD2" w:rsidRPr="001303B7" w:rsidRDefault="006702CC" w:rsidP="00E54DD2">
      <w:pPr>
        <w:spacing w:after="200" w:line="276" w:lineRule="auto"/>
        <w:jc w:val="center"/>
        <w:rPr>
          <w:b/>
          <w:spacing w:val="20"/>
        </w:rPr>
      </w:pPr>
      <w:r>
        <w:rPr>
          <w:b/>
          <w:spacing w:val="20"/>
        </w:rPr>
        <w:t>ИНФОРМАЦИЯ</w:t>
      </w:r>
    </w:p>
    <w:p w:rsidR="00E54DD2" w:rsidRPr="001303B7" w:rsidRDefault="00F754E2" w:rsidP="006702CC">
      <w:pPr>
        <w:jc w:val="center"/>
      </w:pPr>
      <w:bookmarkStart w:id="1" w:name="_Hlk515551375"/>
      <w:r>
        <w:t>п</w:t>
      </w:r>
      <w:r w:rsidR="00E54DD2">
        <w:t xml:space="preserve">о результатам </w:t>
      </w:r>
      <w:r w:rsidR="00E54DD2" w:rsidRPr="001303B7">
        <w:t>контрольного мероприятия</w:t>
      </w:r>
    </w:p>
    <w:p w:rsidR="00E54DD2" w:rsidRPr="005F3E04" w:rsidRDefault="00E54DD2" w:rsidP="006702CC">
      <w:pPr>
        <w:jc w:val="center"/>
      </w:pPr>
      <w:bookmarkStart w:id="2" w:name="_Hlk504653437"/>
      <w:r w:rsidRPr="005F3E04">
        <w:rPr>
          <w:shd w:val="clear" w:color="auto" w:fill="FFFFFF"/>
        </w:rPr>
        <w:t>«</w:t>
      </w:r>
      <w:r w:rsidRPr="005F3E04">
        <w:t>Проверка осуществления полномочий Администрацией городского округа Звёздный городок Московской области, как главного администратора бюджетных средств, в части осуществления внутреннего муниципального контроля при формировании, финансовом обеспечении и выполнении муниципальных заданий подведомственными бюджетными учреждениями городского округа Звёздный городок Московской области».</w:t>
      </w:r>
    </w:p>
    <w:bookmarkEnd w:id="2"/>
    <w:p w:rsidR="00E54DD2" w:rsidRPr="005F3E04" w:rsidRDefault="00E54DD2" w:rsidP="006702CC">
      <w:pPr>
        <w:jc w:val="center"/>
        <w:rPr>
          <w:color w:val="000000"/>
        </w:rPr>
      </w:pPr>
    </w:p>
    <w:bookmarkEnd w:id="1"/>
    <w:p w:rsidR="00E54DD2" w:rsidRDefault="00E54DD2" w:rsidP="00E54DD2">
      <w:pPr>
        <w:spacing w:line="276" w:lineRule="auto"/>
        <w:contextualSpacing/>
        <w:jc w:val="both"/>
        <w:rPr>
          <w:color w:val="000000"/>
        </w:rPr>
      </w:pPr>
      <w:r w:rsidRPr="001303B7">
        <w:rPr>
          <w:b/>
        </w:rPr>
        <w:t xml:space="preserve">Основание для проведения контрольного мероприятия: </w:t>
      </w:r>
      <w:r w:rsidRPr="00F60DCE">
        <w:t xml:space="preserve">пункт 1.6. Плана работы Контрольно-счетной палаты Закрытого административно-территориального образования городской округ Звёздный городок Московской области на 2018 год, </w:t>
      </w:r>
      <w:r w:rsidRPr="00F60DCE">
        <w:rPr>
          <w:color w:val="000000"/>
        </w:rPr>
        <w:t>Распоряжение Председателя Контрольно-счетной палаты Закрытого административно-территориального образования городской округ Звёздный городок Московской области от 28.04.2018г. №22.</w:t>
      </w:r>
    </w:p>
    <w:p w:rsidR="00E54DD2" w:rsidRPr="001303B7" w:rsidRDefault="00E54DD2" w:rsidP="00E54DD2">
      <w:pPr>
        <w:spacing w:line="276" w:lineRule="auto"/>
        <w:contextualSpacing/>
        <w:jc w:val="both"/>
      </w:pPr>
    </w:p>
    <w:p w:rsidR="00E54DD2" w:rsidRPr="00F60DCE" w:rsidRDefault="00E54DD2" w:rsidP="00E54DD2">
      <w:pPr>
        <w:spacing w:line="276" w:lineRule="auto"/>
        <w:contextualSpacing/>
        <w:jc w:val="both"/>
      </w:pPr>
      <w:r w:rsidRPr="001303B7">
        <w:rPr>
          <w:b/>
        </w:rPr>
        <w:t xml:space="preserve">Цель контрольного мероприятия: </w:t>
      </w:r>
      <w:r w:rsidRPr="00F60DCE">
        <w:t>проверка осуществления полномочий Администрацией городского округа Звёздный городок Московской области, как главного администратора бюджетных средств, в части осуществления внутреннего муниципального контроля при формировании, финансовом обеспечении и выполнении муниципальных заданий подведомственными бюджетными учреждениями городского округа Звёздный городок Московской области</w:t>
      </w:r>
      <w:r>
        <w:t>.</w:t>
      </w:r>
    </w:p>
    <w:p w:rsidR="00E54DD2" w:rsidRPr="001303B7" w:rsidRDefault="00E54DD2" w:rsidP="00E54DD2">
      <w:pPr>
        <w:autoSpaceDE w:val="0"/>
        <w:autoSpaceDN w:val="0"/>
        <w:adjustRightInd w:val="0"/>
        <w:spacing w:line="276" w:lineRule="auto"/>
        <w:jc w:val="both"/>
      </w:pPr>
    </w:p>
    <w:p w:rsidR="00E54DD2" w:rsidRPr="00F60DCE" w:rsidRDefault="00E54DD2" w:rsidP="00E54DD2">
      <w:pPr>
        <w:spacing w:line="276" w:lineRule="auto"/>
        <w:contextualSpacing/>
        <w:jc w:val="both"/>
      </w:pPr>
      <w:r w:rsidRPr="001303B7">
        <w:rPr>
          <w:b/>
        </w:rPr>
        <w:t xml:space="preserve">Предмет контрольного мероприятия: </w:t>
      </w:r>
      <w:r w:rsidRPr="00F60DCE">
        <w:t>бюджетные средства, выделенные в качестве субсидий на финансовое обеспечение муниципальных заданий подведомственным Администрации городского округа Звёздный городок Московской области бюджетным учреждениям в 2017 году.</w:t>
      </w:r>
    </w:p>
    <w:p w:rsidR="00E54DD2" w:rsidRPr="001303B7" w:rsidRDefault="00E54DD2" w:rsidP="00E54DD2">
      <w:pPr>
        <w:shd w:val="clear" w:color="auto" w:fill="FFFFFF"/>
        <w:spacing w:line="276" w:lineRule="auto"/>
        <w:jc w:val="both"/>
      </w:pPr>
    </w:p>
    <w:p w:rsidR="00E54DD2" w:rsidRPr="00F60DCE" w:rsidRDefault="00E54DD2" w:rsidP="00E54DD2">
      <w:pPr>
        <w:spacing w:line="276" w:lineRule="auto"/>
        <w:contextualSpacing/>
        <w:jc w:val="both"/>
      </w:pPr>
      <w:r w:rsidRPr="001303B7">
        <w:rPr>
          <w:b/>
        </w:rPr>
        <w:t xml:space="preserve">Объект контрольного мероприятия: </w:t>
      </w:r>
      <w:r w:rsidRPr="00F60DCE">
        <w:t>Администрация Закрытого административно-территориального образования городского округа Звёздный городок Московской области (далее – Администрация городского округа)</w:t>
      </w:r>
      <w:r>
        <w:t>.</w:t>
      </w:r>
    </w:p>
    <w:p w:rsidR="00E54DD2" w:rsidRPr="001303B7" w:rsidRDefault="00E54DD2" w:rsidP="00E54DD2">
      <w:pPr>
        <w:shd w:val="clear" w:color="auto" w:fill="FFFFFF"/>
        <w:spacing w:line="276" w:lineRule="auto"/>
        <w:jc w:val="both"/>
        <w:rPr>
          <w:shd w:val="clear" w:color="auto" w:fill="FFFFFF"/>
        </w:rPr>
      </w:pPr>
    </w:p>
    <w:p w:rsidR="00E54DD2" w:rsidRPr="001303B7" w:rsidRDefault="00E54DD2" w:rsidP="00E54DD2">
      <w:pPr>
        <w:widowControl w:val="0"/>
        <w:autoSpaceDE w:val="0"/>
        <w:autoSpaceDN w:val="0"/>
        <w:adjustRightInd w:val="0"/>
        <w:spacing w:line="276" w:lineRule="auto"/>
        <w:jc w:val="both"/>
      </w:pPr>
      <w:r w:rsidRPr="001303B7">
        <w:rPr>
          <w:b/>
          <w:bCs/>
          <w:lang w:eastAsia="en-US"/>
        </w:rPr>
        <w:t>Проверяемый период</w:t>
      </w:r>
      <w:r w:rsidRPr="001303B7">
        <w:rPr>
          <w:lang w:eastAsia="en-US"/>
        </w:rPr>
        <w:t xml:space="preserve">: </w:t>
      </w:r>
      <w:r w:rsidRPr="001303B7">
        <w:t>с 01 января 201</w:t>
      </w:r>
      <w:r>
        <w:t>7</w:t>
      </w:r>
      <w:r w:rsidRPr="001303B7">
        <w:t xml:space="preserve"> года по 31 декабря 201</w:t>
      </w:r>
      <w:r>
        <w:t>7</w:t>
      </w:r>
      <w:r w:rsidRPr="001303B7">
        <w:t xml:space="preserve"> года. </w:t>
      </w:r>
    </w:p>
    <w:p w:rsidR="00E54DD2" w:rsidRDefault="00E54DD2" w:rsidP="00E54DD2">
      <w:pPr>
        <w:spacing w:before="100" w:beforeAutospacing="1" w:after="100" w:afterAutospacing="1"/>
        <w:rPr>
          <w:b/>
          <w:bCs/>
        </w:rPr>
      </w:pPr>
      <w:r w:rsidRPr="001303B7">
        <w:rPr>
          <w:b/>
          <w:bCs/>
        </w:rPr>
        <w:t>Результаты проверки:</w:t>
      </w:r>
    </w:p>
    <w:p w:rsidR="000C727E" w:rsidRPr="003D6634" w:rsidRDefault="000C727E" w:rsidP="000C727E">
      <w:pPr>
        <w:spacing w:before="100" w:beforeAutospacing="1" w:after="100" w:afterAutospacing="1"/>
        <w:jc w:val="both"/>
        <w:rPr>
          <w:b/>
          <w:bCs/>
        </w:rPr>
      </w:pPr>
      <w:r w:rsidRPr="003D6634">
        <w:rPr>
          <w:b/>
          <w:bCs/>
        </w:rPr>
        <w:t>Проверка выполнения требований</w:t>
      </w:r>
      <w:r>
        <w:rPr>
          <w:b/>
          <w:bCs/>
        </w:rPr>
        <w:t xml:space="preserve"> Бюджетного кодекса РФ и</w:t>
      </w:r>
      <w:r w:rsidRPr="003D6634">
        <w:rPr>
          <w:b/>
          <w:bCs/>
        </w:rPr>
        <w:t xml:space="preserve"> Порядка формирования и финансового </w:t>
      </w:r>
      <w:r>
        <w:rPr>
          <w:b/>
          <w:bCs/>
        </w:rPr>
        <w:t>о</w:t>
      </w:r>
      <w:r w:rsidRPr="003D6634">
        <w:rPr>
          <w:b/>
          <w:bCs/>
        </w:rPr>
        <w:t xml:space="preserve">беспечения выполнения муниципального задания муниципальными учреждениями городского округа Звёздный городок </w:t>
      </w:r>
      <w:r w:rsidRPr="003D6634">
        <w:rPr>
          <w:b/>
          <w:bCs/>
        </w:rPr>
        <w:lastRenderedPageBreak/>
        <w:t>Московской области</w:t>
      </w:r>
      <w:r>
        <w:rPr>
          <w:b/>
          <w:bCs/>
        </w:rPr>
        <w:t>, в части формирования и утверждения муниципальных заданий.</w:t>
      </w:r>
    </w:p>
    <w:p w:rsidR="00F754E2" w:rsidRDefault="00F754E2" w:rsidP="00F754E2">
      <w:pPr>
        <w:spacing w:line="276" w:lineRule="auto"/>
        <w:ind w:firstLine="708"/>
        <w:jc w:val="both"/>
      </w:pPr>
      <w:r>
        <w:t xml:space="preserve">В ходе контрольного мероприятия проведена проверка соблюдения сроков утверждения муниципальных заданий бюджетным учреждениям городского округа в соответствии с требованиями БК РФ и п.10 </w:t>
      </w:r>
      <w:bookmarkStart w:id="3" w:name="_Hlk513200874"/>
      <w:r>
        <w:t>Порядка формирования и финансового обеспечения выполнения муниципального задания муниципальными учреждениями городского округа Звёздный городок Московской области</w:t>
      </w:r>
      <w:bookmarkEnd w:id="3"/>
      <w:r>
        <w:t>. В ходе проверки нарушения сроков утверждения муниципальных заданий не установлено.</w:t>
      </w:r>
    </w:p>
    <w:p w:rsidR="00140F1B" w:rsidRPr="00E03E38" w:rsidRDefault="00140F1B" w:rsidP="00140F1B">
      <w:pPr>
        <w:spacing w:line="276" w:lineRule="auto"/>
        <w:ind w:firstLine="708"/>
        <w:jc w:val="both"/>
      </w:pPr>
      <w:r>
        <w:t xml:space="preserve">Проведена проверка соблюдения сроков заключения Соглашений между Администрацией городского округа и бюджетными учреждениями, определяющих права, обязанности, ответственность, объем и периодичность перечислений субсидий в течении финансового года (далее – Соглашения), установленных п.24 Порядка формирования и финансового обеспечения выполнения муниципального задания муниципальными учреждениями городского округа Звёздный городок Московской области. </w:t>
      </w:r>
      <w:r w:rsidRPr="00E03E38">
        <w:t>В ходе проверки нарушения сроков заключения Соглашений не установлено.</w:t>
      </w:r>
    </w:p>
    <w:p w:rsidR="00140F1B" w:rsidRDefault="00140F1B" w:rsidP="00140F1B">
      <w:pPr>
        <w:spacing w:line="276" w:lineRule="auto"/>
        <w:ind w:firstLine="708"/>
        <w:jc w:val="both"/>
      </w:pPr>
      <w:bookmarkStart w:id="4" w:name="_Hlk514952218"/>
      <w:r>
        <w:t>В соответствии с п.5 Порядка, муниципальное задание формируется отраслевыми органами Администрации городского округа, осуществляющими функции и полномочия учредителя, в отношении муниципальных учреждений городского округа Звёздный городок по всем оказываемым ими муниципальным услугам (выполненным работам) на основе утвержденных ведомственных перечней муниципальных услуг (работ) и показателей качества муниципальных услуг (работ).</w:t>
      </w:r>
    </w:p>
    <w:bookmarkEnd w:id="4"/>
    <w:p w:rsidR="00375D61" w:rsidRDefault="00140F1B" w:rsidP="00140F1B">
      <w:pPr>
        <w:spacing w:line="276" w:lineRule="auto"/>
        <w:ind w:firstLine="708"/>
        <w:jc w:val="both"/>
      </w:pPr>
      <w:r>
        <w:t>В ходе контрольного мероприятия установлено, что муниципальные задания для бюджетных учреждений сформированы и утверждены в</w:t>
      </w:r>
      <w:r w:rsidRPr="00001A7E">
        <w:t xml:space="preserve"> соответствии с требованиями статьи 69.2 БК РФ и п.7</w:t>
      </w:r>
      <w:r>
        <w:t xml:space="preserve"> Порядка формирования и финансового обеспечения выполнения муниципального задания муниципальными учреждениями городского округа Звёздный городок Московской области. Перечень муниципальных услуг, отраженных в муниципальных заданиях бюджетных учреждений, соответствует Ведомственному перечню муниципальных услуг.</w:t>
      </w:r>
    </w:p>
    <w:p w:rsidR="00140F1B" w:rsidRDefault="00140F1B" w:rsidP="00140F1B">
      <w:pPr>
        <w:spacing w:line="276" w:lineRule="auto"/>
        <w:ind w:firstLine="708"/>
        <w:jc w:val="both"/>
      </w:pPr>
      <w:r>
        <w:t>Администрацией городского округа выполнено требование, установленное статьей 78.1 БК РФ, в части формирования и утверждения муниципальных заданий бюджетным учреждениям городского округа Звёздный городок Московской области.</w:t>
      </w:r>
    </w:p>
    <w:p w:rsidR="000C727E" w:rsidRPr="003D6634" w:rsidRDefault="000C727E" w:rsidP="000C727E">
      <w:pPr>
        <w:spacing w:before="100" w:beforeAutospacing="1" w:after="100" w:afterAutospacing="1"/>
        <w:jc w:val="both"/>
        <w:rPr>
          <w:b/>
          <w:bCs/>
        </w:rPr>
      </w:pPr>
      <w:r w:rsidRPr="003D6634">
        <w:rPr>
          <w:b/>
          <w:bCs/>
        </w:rPr>
        <w:t>Проверка выполнения требований</w:t>
      </w:r>
      <w:r>
        <w:rPr>
          <w:b/>
          <w:bCs/>
        </w:rPr>
        <w:t xml:space="preserve"> БК РФ и</w:t>
      </w:r>
      <w:r w:rsidRPr="003D6634">
        <w:rPr>
          <w:b/>
          <w:bCs/>
        </w:rPr>
        <w:t xml:space="preserve"> Порядка формирования и финансового </w:t>
      </w:r>
      <w:r>
        <w:rPr>
          <w:b/>
          <w:bCs/>
        </w:rPr>
        <w:t>о</w:t>
      </w:r>
      <w:r w:rsidRPr="003D6634">
        <w:rPr>
          <w:b/>
          <w:bCs/>
        </w:rPr>
        <w:t>беспечения выполнения муниципального задания муниципальными учреждениями городского округа Звёздный городок Московской области</w:t>
      </w:r>
      <w:r>
        <w:rPr>
          <w:b/>
          <w:bCs/>
        </w:rPr>
        <w:t>, в части финансового обеспечения муниципальных заданий и формировании отчетов о выполнении муниципального задания</w:t>
      </w:r>
    </w:p>
    <w:p w:rsidR="000C727E" w:rsidRDefault="000C727E" w:rsidP="000C727E">
      <w:pPr>
        <w:spacing w:line="276" w:lineRule="auto"/>
        <w:ind w:firstLine="709"/>
        <w:contextualSpacing/>
        <w:jc w:val="both"/>
      </w:pPr>
      <w:r>
        <w:t>В соответствии с требованиями статьи 78.1 БК РФ и п.18, п.19</w:t>
      </w:r>
      <w:r w:rsidRPr="006017F2">
        <w:rPr>
          <w:b/>
          <w:bCs/>
        </w:rPr>
        <w:t xml:space="preserve"> </w:t>
      </w:r>
      <w:bookmarkStart w:id="5" w:name="_Hlk514336415"/>
      <w:r w:rsidRPr="006017F2">
        <w:rPr>
          <w:bCs/>
        </w:rPr>
        <w:t>Порядка формирования и финансового обеспечения выполнения муниципального задания муниципальными учреждениями городского округа Звёздный городок Московской области</w:t>
      </w:r>
      <w:bookmarkEnd w:id="5"/>
      <w:r>
        <w:rPr>
          <w:bCs/>
        </w:rPr>
        <w:t>,</w:t>
      </w:r>
      <w:r>
        <w:t xml:space="preserve"> финансовое обеспечение муниципального задания осуществлялось  путем предоставления из бюджета городского округа Звёздный городок Московской области субсидий на финансовое обеспечения муниципального задания на оказание муниципальных услуг (выполнение работ) бюджетным учреждениям городского </w:t>
      </w:r>
      <w:r>
        <w:lastRenderedPageBreak/>
        <w:t>округа. Объем финансового обеспечения выполнения муниципального задания рассчитывался на основании нормативных затрат на оказание муниципальных услуг (выполнение работ), с учетом затрат на содержание недвижимого имущества и особо ценного движимого имущества, затрат на уплату налогов, в качестве объекта налогообложения</w:t>
      </w:r>
      <w:r w:rsidR="006702CC">
        <w:t xml:space="preserve">, </w:t>
      </w:r>
      <w:r>
        <w:t>по которым признается имущество. В соответствии с п.23 Порядка объем субсидии муниципальному учреждению рассчитывался отраслевым органом администрации городского округа одновременно с формированием муниципального задания на 2017 год и плановый период 2018 и 2019 годов. В соответствии с п.24 Порядка субсидии предоставлялись муниципальным учреждениям на основании заключенных Соглашений между Администрацией городского округа и бюджетными учреждениями. Соглашения заключены в соответствии с установленным в п.24 Порядка сроком. Одновременно в Соглашениях утверждены графики перечисления субсидий на финансовое обеспечение муниципального задания.</w:t>
      </w:r>
    </w:p>
    <w:p w:rsidR="00140F1B" w:rsidRDefault="000C727E" w:rsidP="000C727E">
      <w:pPr>
        <w:spacing w:line="276" w:lineRule="auto"/>
        <w:ind w:firstLine="708"/>
        <w:jc w:val="both"/>
      </w:pPr>
      <w:r>
        <w:t>В ходе контрольного мероприятия осуществлена проверка соблюдения сроков перечисления субсидий в соответствии с утвержденными графиками.</w:t>
      </w:r>
    </w:p>
    <w:p w:rsidR="000C727E" w:rsidRDefault="000C727E" w:rsidP="000C727E">
      <w:pPr>
        <w:spacing w:line="276" w:lineRule="auto"/>
        <w:ind w:firstLine="709"/>
        <w:contextualSpacing/>
        <w:jc w:val="both"/>
      </w:pPr>
      <w:r w:rsidRPr="00292418">
        <w:t>В ходе контрольного</w:t>
      </w:r>
      <w:r>
        <w:t xml:space="preserve"> мероприятия проведена проверка соответствия объемов финансирования в рамках субсидии на финансовое обеспечения муниципальных заданий бюджетных учреждений, отраженных в решении Совета депутатов городского округа Звёздный городок о бюджете, бюджетной отчетности бюджетных учреждений, отчетах о выполнении муниципальных заданий.  </w:t>
      </w:r>
    </w:p>
    <w:p w:rsidR="000C727E" w:rsidRPr="00B04615" w:rsidRDefault="000C727E" w:rsidP="000C727E">
      <w:pPr>
        <w:spacing w:line="276" w:lineRule="auto"/>
        <w:ind w:firstLine="709"/>
        <w:contextualSpacing/>
        <w:jc w:val="both"/>
      </w:pPr>
      <w:bookmarkStart w:id="6" w:name="_Hlk514346962"/>
      <w:r w:rsidRPr="00B04615">
        <w:rPr>
          <w:bCs/>
        </w:rPr>
        <w:t xml:space="preserve">В нарушение </w:t>
      </w:r>
      <w:r w:rsidRPr="00B04615">
        <w:t xml:space="preserve">ст.78.1, п.2 69.2 БК РФ и п. 5, 12, 13, 14 </w:t>
      </w:r>
      <w:r w:rsidRPr="00B04615">
        <w:rPr>
          <w:bCs/>
        </w:rPr>
        <w:t xml:space="preserve">Порядка формирования и финансового обеспечения выполнения муниципального задания муниципальными учреждениями городского округа Звёздный городок Московской области при осуществлении финансирования в рамках субсидии на финансовое обеспечение муниципального задания </w:t>
      </w:r>
      <w:r w:rsidRPr="00B04615">
        <w:t>МБУК «Дом космонавтов»</w:t>
      </w:r>
      <w:r w:rsidRPr="00B04615">
        <w:rPr>
          <w:color w:val="000000"/>
        </w:rPr>
        <w:t xml:space="preserve"> </w:t>
      </w:r>
      <w:r w:rsidRPr="00B04615">
        <w:rPr>
          <w:bCs/>
          <w:color w:val="000000"/>
        </w:rPr>
        <w:t>отраслевой орган администрации, выполняющий полномочия и функции учредителя, в отношении МБУК</w:t>
      </w:r>
      <w:r w:rsidRPr="00B04615">
        <w:rPr>
          <w:b/>
          <w:bCs/>
          <w:color w:val="000000"/>
        </w:rPr>
        <w:t xml:space="preserve"> «</w:t>
      </w:r>
      <w:r w:rsidRPr="00B04615">
        <w:rPr>
          <w:bCs/>
          <w:color w:val="000000"/>
        </w:rPr>
        <w:t>Дом космонавтов</w:t>
      </w:r>
      <w:r w:rsidRPr="00B04615">
        <w:rPr>
          <w:b/>
          <w:bCs/>
          <w:color w:val="000000"/>
        </w:rPr>
        <w:t>»,</w:t>
      </w:r>
      <w:r w:rsidRPr="00B04615">
        <w:rPr>
          <w:bCs/>
          <w:color w:val="000000"/>
        </w:rPr>
        <w:t xml:space="preserve"> а именно </w:t>
      </w:r>
      <w:r w:rsidRPr="00B04615">
        <w:t>отдел социального развития, образования, культуры, физической культуры, спорта и работы с молодежью</w:t>
      </w:r>
      <w:r w:rsidRPr="00B04615">
        <w:rPr>
          <w:color w:val="000000"/>
        </w:rPr>
        <w:t xml:space="preserve"> допустил нарушение, в части не внесения изменений в муниципальное задание и Соглашение о порядке и условиях предоставления субсидии на финансовое обеспечение выполнения муниципального задания после принятии Решения Совета депутатов </w:t>
      </w:r>
      <w:r w:rsidRPr="00B04615">
        <w:rPr>
          <w:bCs/>
          <w:color w:val="000000"/>
        </w:rPr>
        <w:t>от 22.12.2017г. №640 «О внесении изменений в Решение Совета депутатов городского округа Звёздный городок Московской области от 28.12.2016г. №598 «О бюджете городского округа Звёздный городок Московской области на 2017 год и на плановый период 2018 и 2019 годов»</w:t>
      </w:r>
      <w:r w:rsidRPr="00B04615">
        <w:rPr>
          <w:color w:val="000000"/>
        </w:rPr>
        <w:t xml:space="preserve">, в соответствии с п.1.2.47 Классификатора нарушений, выявляемых в ходе внешнего государственного аудита (контроля) выявлено нарушение порядка формирования и (или) финансового обеспечения выполнения государственного (муниципального) задания на оказание государственных (муниципальных) услуг (выполнение работ) государственными (муниципальными) учреждениями (за исключением нарушений по п. 1.2.48) в сумме 188,0 </w:t>
      </w:r>
      <w:proofErr w:type="spellStart"/>
      <w:r w:rsidRPr="00B04615">
        <w:rPr>
          <w:color w:val="000000"/>
        </w:rPr>
        <w:t>тыс.руб</w:t>
      </w:r>
      <w:proofErr w:type="spellEnd"/>
      <w:r w:rsidRPr="00B04615">
        <w:rPr>
          <w:color w:val="000000"/>
        </w:rPr>
        <w:t>.</w:t>
      </w:r>
    </w:p>
    <w:p w:rsidR="000C727E" w:rsidRPr="00B04615" w:rsidRDefault="000C727E" w:rsidP="000C727E">
      <w:pPr>
        <w:spacing w:line="276" w:lineRule="auto"/>
        <w:ind w:firstLine="709"/>
        <w:contextualSpacing/>
        <w:jc w:val="both"/>
      </w:pPr>
      <w:bookmarkStart w:id="7" w:name="_Hlk514947538"/>
      <w:bookmarkEnd w:id="6"/>
      <w:r w:rsidRPr="00B04615">
        <w:rPr>
          <w:bCs/>
        </w:rPr>
        <w:t xml:space="preserve">В нарушение </w:t>
      </w:r>
      <w:r w:rsidRPr="00B04615">
        <w:t xml:space="preserve">ст.78.1, п.2 69.2 БК РФ и п. 5, 12, 13, 14 </w:t>
      </w:r>
      <w:r w:rsidRPr="00B04615">
        <w:rPr>
          <w:bCs/>
        </w:rPr>
        <w:t xml:space="preserve">Порядка формирования и финансового обеспечения выполнения муниципального задания муниципальными учреждениями городского округа Звёздный городок Московской области при осуществлении финансирования в рамках субсидии на финансовое обеспечение муниципального задания </w:t>
      </w:r>
      <w:r w:rsidRPr="00B04615">
        <w:t xml:space="preserve">МБОУ СОШ имени </w:t>
      </w:r>
      <w:proofErr w:type="spellStart"/>
      <w:r w:rsidRPr="00B04615">
        <w:t>В.М.Комарова</w:t>
      </w:r>
      <w:proofErr w:type="spellEnd"/>
      <w:r w:rsidRPr="00B04615">
        <w:rPr>
          <w:bCs/>
          <w:color w:val="000000"/>
        </w:rPr>
        <w:t xml:space="preserve"> отраслевой орган </w:t>
      </w:r>
      <w:r w:rsidRPr="00B04615">
        <w:rPr>
          <w:bCs/>
          <w:color w:val="000000"/>
        </w:rPr>
        <w:lastRenderedPageBreak/>
        <w:t xml:space="preserve">администрации, выполняющий полномочия и функции учредителя, в отношении </w:t>
      </w:r>
      <w:r w:rsidRPr="00B04615">
        <w:t xml:space="preserve">МБОУ СОШ имени </w:t>
      </w:r>
      <w:proofErr w:type="spellStart"/>
      <w:r w:rsidRPr="00B04615">
        <w:t>В.М.Комарова</w:t>
      </w:r>
      <w:proofErr w:type="spellEnd"/>
      <w:r w:rsidRPr="00B04615">
        <w:rPr>
          <w:b/>
          <w:bCs/>
          <w:color w:val="000000"/>
        </w:rPr>
        <w:t>,</w:t>
      </w:r>
      <w:r w:rsidRPr="00B04615">
        <w:rPr>
          <w:bCs/>
          <w:color w:val="000000"/>
        </w:rPr>
        <w:t xml:space="preserve"> а именно </w:t>
      </w:r>
      <w:r w:rsidRPr="00B04615">
        <w:t>отдел социального развития, образования, культуры, физической культуры, спорта и работы с молодежью</w:t>
      </w:r>
      <w:r w:rsidRPr="00B04615">
        <w:rPr>
          <w:color w:val="000000"/>
        </w:rPr>
        <w:t xml:space="preserve"> допустил нарушение, в части не внесения изменений в Соглашение о порядке и условиях предоставления субсидии на финансовое обеспечение выполнения муниципального задания при принятии Решения Совета депутатов </w:t>
      </w:r>
      <w:r w:rsidRPr="00B04615">
        <w:rPr>
          <w:bCs/>
          <w:color w:val="000000"/>
        </w:rPr>
        <w:t>от 22.12.2017г. №640 «О внесении изменений в Решение Совета депутатов городского округа Звёздный городок Московской области от 28.12.2016г. №598 «О бюджете городского округа Звёздный городок Московской области на 2017 год и на плановый период 2018 и 2019 годов»</w:t>
      </w:r>
      <w:r w:rsidRPr="00B04615">
        <w:rPr>
          <w:color w:val="000000"/>
        </w:rPr>
        <w:t xml:space="preserve">, в соответствии с п.1.2.47 Классификатора нарушений, выявляемых в ходе внешнего государственного аудита (контроля) выявлено нарушение порядка формирования и (или) финансового обеспечения выполнения государственного (муниципального) задания на оказание государственных (муниципальных) услуг (выполнение работ) государственными (муниципальными) учреждениями (за исключением нарушений по п. 1.2.48) в сумме 147,5 </w:t>
      </w:r>
      <w:proofErr w:type="spellStart"/>
      <w:r w:rsidRPr="00B04615">
        <w:rPr>
          <w:color w:val="000000"/>
        </w:rPr>
        <w:t>тыс.руб</w:t>
      </w:r>
      <w:proofErr w:type="spellEnd"/>
      <w:r w:rsidRPr="00B04615">
        <w:rPr>
          <w:color w:val="000000"/>
        </w:rPr>
        <w:t>.</w:t>
      </w:r>
    </w:p>
    <w:p w:rsidR="000C727E" w:rsidRPr="00B04615" w:rsidRDefault="000C727E" w:rsidP="000C727E">
      <w:pPr>
        <w:spacing w:line="276" w:lineRule="auto"/>
        <w:ind w:firstLine="709"/>
        <w:contextualSpacing/>
        <w:jc w:val="both"/>
      </w:pPr>
      <w:bookmarkStart w:id="8" w:name="_Hlk515542825"/>
      <w:bookmarkEnd w:id="7"/>
      <w:r w:rsidRPr="00B04615">
        <w:rPr>
          <w:bCs/>
        </w:rPr>
        <w:t xml:space="preserve">В нарушение </w:t>
      </w:r>
      <w:r w:rsidRPr="00B04615">
        <w:t xml:space="preserve">ст.78.1, п.2 69.2 БК РФ и п. 5, 12, 13, 14 </w:t>
      </w:r>
      <w:r w:rsidRPr="00B04615">
        <w:rPr>
          <w:bCs/>
        </w:rPr>
        <w:t xml:space="preserve">Порядка формирования и финансового обеспечения выполнения муниципального задания муниципальными учреждениями городского округа Звёздный городок Московской области при осуществлении финансирования в рамках субсидии на финансовое обеспечение муниципального задания </w:t>
      </w:r>
      <w:r w:rsidRPr="00B04615">
        <w:rPr>
          <w:bCs/>
          <w:color w:val="000000"/>
        </w:rPr>
        <w:t>МБУ ДО «ДМШ»</w:t>
      </w:r>
      <w:r w:rsidRPr="00B04615">
        <w:t xml:space="preserve"> </w:t>
      </w:r>
      <w:r w:rsidRPr="00B04615">
        <w:rPr>
          <w:bCs/>
          <w:color w:val="000000"/>
        </w:rPr>
        <w:t>отраслевой орган администрации, выполняющий полномочия и функции учредителя, в отношении МБУ ДО «ДМШ»</w:t>
      </w:r>
      <w:r w:rsidRPr="00B04615">
        <w:rPr>
          <w:b/>
          <w:bCs/>
          <w:color w:val="000000"/>
        </w:rPr>
        <w:t>,</w:t>
      </w:r>
      <w:r w:rsidRPr="00B04615">
        <w:rPr>
          <w:bCs/>
          <w:color w:val="000000"/>
        </w:rPr>
        <w:t xml:space="preserve"> а именно </w:t>
      </w:r>
      <w:r w:rsidRPr="00B04615">
        <w:t>отдел социального развития, образования, культуры, физической культуры, спорта и работы с молодежью</w:t>
      </w:r>
      <w:r w:rsidRPr="00B04615">
        <w:rPr>
          <w:color w:val="000000"/>
        </w:rPr>
        <w:t xml:space="preserve"> допустил нарушение, в части не внесения изменений в Соглашение о порядке и условиях предоставления субсидии на финансовое обеспечение выполнения муниципального задания при принятии Решения Совета депутатов </w:t>
      </w:r>
      <w:r w:rsidRPr="00B04615">
        <w:rPr>
          <w:bCs/>
          <w:color w:val="000000"/>
        </w:rPr>
        <w:t>от 22.12.2017г. №640 «О внесении изменений в Решение Совета депутатов городского округа Звёздный городок Московской области от 28.12.2016г. №598 «О бюджете городского округа Звёздный городок Московской области на 2017 год и на плановый период 2018 и 2019 годов»</w:t>
      </w:r>
      <w:r w:rsidRPr="00B04615">
        <w:rPr>
          <w:color w:val="000000"/>
        </w:rPr>
        <w:t xml:space="preserve">, в соответствии с п.1.2.47 Классификатора нарушений, выявляемых в ходе внешнего государственного аудита (контроля) выявлено нарушение порядка формирования и (или) финансового обеспечения выполнения государственного (муниципального) задания на оказание государственных (муниципальных) услуг (выполнение работ) государственными (муниципальными) учреждениями (за исключением нарушений по п. 1.2.48) в сумме 201,0 </w:t>
      </w:r>
      <w:proofErr w:type="spellStart"/>
      <w:r w:rsidRPr="00B04615">
        <w:rPr>
          <w:color w:val="000000"/>
        </w:rPr>
        <w:t>тыс.руб</w:t>
      </w:r>
      <w:proofErr w:type="spellEnd"/>
      <w:r w:rsidRPr="00B04615">
        <w:rPr>
          <w:color w:val="000000"/>
        </w:rPr>
        <w:t>.</w:t>
      </w:r>
    </w:p>
    <w:bookmarkEnd w:id="8"/>
    <w:p w:rsidR="000C727E" w:rsidRDefault="000C727E" w:rsidP="000C727E">
      <w:pPr>
        <w:spacing w:line="276" w:lineRule="auto"/>
        <w:ind w:firstLine="709"/>
        <w:jc w:val="both"/>
      </w:pPr>
      <w:r>
        <w:t>Ответственность за указанные нарушения предусмотрена с</w:t>
      </w:r>
      <w:r w:rsidRPr="00774844">
        <w:t>тать</w:t>
      </w:r>
      <w:r>
        <w:t>ей</w:t>
      </w:r>
      <w:r w:rsidRPr="00774844">
        <w:t xml:space="preserve"> 15.15.15</w:t>
      </w:r>
      <w:r>
        <w:t xml:space="preserve"> </w:t>
      </w:r>
      <w:r w:rsidRPr="00774844">
        <w:t>Кодекса</w:t>
      </w:r>
      <w:r>
        <w:t xml:space="preserve"> </w:t>
      </w:r>
      <w:r w:rsidRPr="00774844">
        <w:t>Российской</w:t>
      </w:r>
      <w:r>
        <w:t xml:space="preserve"> </w:t>
      </w:r>
      <w:r w:rsidRPr="00774844">
        <w:t>Федерации об</w:t>
      </w:r>
      <w:r>
        <w:t xml:space="preserve"> </w:t>
      </w:r>
      <w:r w:rsidRPr="00774844">
        <w:t>административных</w:t>
      </w:r>
      <w:r>
        <w:t xml:space="preserve"> </w:t>
      </w:r>
      <w:r w:rsidRPr="00774844">
        <w:t>правонарушениях</w:t>
      </w:r>
      <w:r>
        <w:t>.</w:t>
      </w:r>
    </w:p>
    <w:p w:rsidR="000C727E" w:rsidRPr="00B04615" w:rsidRDefault="000C727E" w:rsidP="000C727E">
      <w:pPr>
        <w:spacing w:line="276" w:lineRule="auto"/>
        <w:ind w:firstLine="708"/>
        <w:jc w:val="both"/>
      </w:pPr>
      <w:bookmarkStart w:id="9" w:name="_Hlk515542899"/>
      <w:r w:rsidRPr="00B04615">
        <w:t xml:space="preserve">В нарушение </w:t>
      </w:r>
      <w:bookmarkStart w:id="10" w:name="_Hlk515011100"/>
      <w:r w:rsidRPr="00B04615">
        <w:t>ст.78.1, 69.2 БК РФ, п.3 ст.9.2 Федерального закона № 7-ФЗ от 12.12.1996г. «О некоммерческих организациях» (с изменениями) и п. 17 Порядка формирования и финансового обеспечения выполнения муниципального задания муниципальным учреждениям городского округа Звёздный городок Московской области</w:t>
      </w:r>
      <w:bookmarkEnd w:id="10"/>
      <w:r w:rsidRPr="00B04615">
        <w:t xml:space="preserve"> </w:t>
      </w:r>
      <w:bookmarkStart w:id="11" w:name="_Hlk515011208"/>
      <w:r w:rsidRPr="00B04615">
        <w:t xml:space="preserve">при осуществлении финансирования в рамках субсидии на финансовое обеспечение муниципального задания МБОУ СОШ имени </w:t>
      </w:r>
      <w:proofErr w:type="spellStart"/>
      <w:r w:rsidRPr="00B04615">
        <w:t>В.М.Комарова</w:t>
      </w:r>
      <w:proofErr w:type="spellEnd"/>
      <w:r w:rsidRPr="00B04615">
        <w:t>, МБУ ДО «ДМШ», МБУК «Дом космонавтов»</w:t>
      </w:r>
      <w:bookmarkEnd w:id="11"/>
      <w:r w:rsidRPr="00B04615">
        <w:t xml:space="preserve">, Администрация городского округа, а именно </w:t>
      </w:r>
      <w:bookmarkStart w:id="12" w:name="_Hlk514946157"/>
      <w:bookmarkStart w:id="13" w:name="_Hlk514864252"/>
      <w:r w:rsidRPr="00B04615">
        <w:t>отдел по экономической политике, финансам и организации закупок администрации городского округа</w:t>
      </w:r>
      <w:bookmarkEnd w:id="12"/>
      <w:r w:rsidRPr="00B04615">
        <w:t xml:space="preserve"> </w:t>
      </w:r>
      <w:bookmarkEnd w:id="13"/>
      <w:r w:rsidRPr="00B04615">
        <w:t xml:space="preserve">допустил </w:t>
      </w:r>
      <w:bookmarkStart w:id="14" w:name="_Hlk515011285"/>
      <w:r w:rsidRPr="00B04615">
        <w:t xml:space="preserve">не обоснованное сокращение объема субсидии на </w:t>
      </w:r>
      <w:r w:rsidRPr="00B04615">
        <w:lastRenderedPageBreak/>
        <w:t xml:space="preserve">финансовое обеспечение муниципального задания МБОУ СОШ имени </w:t>
      </w:r>
      <w:proofErr w:type="spellStart"/>
      <w:r w:rsidRPr="00B04615">
        <w:t>В.М.Комарова</w:t>
      </w:r>
      <w:proofErr w:type="spellEnd"/>
      <w:r w:rsidRPr="00B04615">
        <w:t>, МБУ ДО «ДМШ», МБУК «Дом космонавтов»</w:t>
      </w:r>
      <w:bookmarkEnd w:id="14"/>
      <w:r w:rsidRPr="00B04615">
        <w:t xml:space="preserve">, в соответствии с п.1.2.47 Классификатора нарушений, выявляемых в ходе внешнего государственного аудита (контроля) выявлено нарушение порядка формирования и (или) финансового обеспечения выполнения государственного (муниципального) задания на оказание государственных (муниципальных) услуг (выполнение работ) государственными (муниципальными) учреждениями (за исключением нарушений по п. 1.2.48) в сумме 561,6 </w:t>
      </w:r>
      <w:proofErr w:type="spellStart"/>
      <w:r w:rsidRPr="00B04615">
        <w:t>тыс.руб</w:t>
      </w:r>
      <w:proofErr w:type="spellEnd"/>
      <w:r w:rsidRPr="00B04615">
        <w:t>.</w:t>
      </w:r>
    </w:p>
    <w:bookmarkEnd w:id="9"/>
    <w:p w:rsidR="000C727E" w:rsidRDefault="000C727E" w:rsidP="000C727E">
      <w:pPr>
        <w:spacing w:line="276" w:lineRule="auto"/>
        <w:ind w:firstLine="709"/>
        <w:jc w:val="both"/>
      </w:pPr>
      <w:r>
        <w:t>Ответственность за данное нарушение предусмотрена с</w:t>
      </w:r>
      <w:r w:rsidRPr="00774844">
        <w:t>тать</w:t>
      </w:r>
      <w:r>
        <w:t>ей</w:t>
      </w:r>
      <w:r w:rsidRPr="00774844">
        <w:t xml:space="preserve"> 15.15.15</w:t>
      </w:r>
      <w:r>
        <w:t xml:space="preserve"> </w:t>
      </w:r>
      <w:r w:rsidRPr="00774844">
        <w:t>Кодекса</w:t>
      </w:r>
      <w:r>
        <w:t xml:space="preserve"> </w:t>
      </w:r>
      <w:r w:rsidRPr="00774844">
        <w:t>Российской</w:t>
      </w:r>
      <w:r>
        <w:t xml:space="preserve"> </w:t>
      </w:r>
      <w:r w:rsidRPr="00774844">
        <w:t>Федерации об</w:t>
      </w:r>
      <w:r>
        <w:t xml:space="preserve"> </w:t>
      </w:r>
      <w:r w:rsidRPr="00774844">
        <w:t>административных</w:t>
      </w:r>
      <w:r>
        <w:t xml:space="preserve"> </w:t>
      </w:r>
      <w:r w:rsidRPr="00774844">
        <w:t>правонарушениях</w:t>
      </w:r>
      <w:r>
        <w:t>.</w:t>
      </w:r>
    </w:p>
    <w:p w:rsidR="000C727E" w:rsidRPr="00B04615" w:rsidRDefault="000C727E" w:rsidP="000C727E">
      <w:pPr>
        <w:spacing w:line="276" w:lineRule="auto"/>
        <w:ind w:firstLine="709"/>
        <w:contextualSpacing/>
        <w:jc w:val="both"/>
        <w:rPr>
          <w:color w:val="000000"/>
        </w:rPr>
      </w:pPr>
      <w:bookmarkStart w:id="15" w:name="_Hlk515542963"/>
      <w:r w:rsidRPr="00B04615">
        <w:rPr>
          <w:bCs/>
        </w:rPr>
        <w:t xml:space="preserve">В нарушение </w:t>
      </w:r>
      <w:r w:rsidRPr="00B04615">
        <w:t xml:space="preserve">ст.78.1, п.4, 5 ст. 69.2 БК РФ и п. 23, 24, 27 </w:t>
      </w:r>
      <w:r w:rsidRPr="00B04615">
        <w:rPr>
          <w:bCs/>
        </w:rPr>
        <w:t xml:space="preserve">Порядка формирования и финансового обеспечения выполнения муниципального задания муниципальными учреждениями городского округа Звёздный городок Московской области при осуществлении финансирования в рамках субсидии на финансовое обеспечение муниципального задания </w:t>
      </w:r>
      <w:r w:rsidRPr="00B04615">
        <w:rPr>
          <w:color w:val="000000"/>
        </w:rPr>
        <w:t xml:space="preserve">МБОУ СОШ имени </w:t>
      </w:r>
      <w:proofErr w:type="spellStart"/>
      <w:r w:rsidRPr="00B04615">
        <w:rPr>
          <w:color w:val="000000"/>
        </w:rPr>
        <w:t>В.М.Комарова</w:t>
      </w:r>
      <w:proofErr w:type="spellEnd"/>
      <w:r w:rsidRPr="00B04615">
        <w:rPr>
          <w:color w:val="000000"/>
        </w:rPr>
        <w:t xml:space="preserve"> и МБДОУ «ЦРР – детский сад «Ласточка» </w:t>
      </w:r>
      <w:r w:rsidRPr="00B04615">
        <w:rPr>
          <w:bCs/>
          <w:color w:val="000000"/>
        </w:rPr>
        <w:t xml:space="preserve">отраслевой орган администрации, выполняющий полномочия и функции учредителя, в отношении </w:t>
      </w:r>
      <w:r w:rsidRPr="00B04615">
        <w:rPr>
          <w:color w:val="000000"/>
        </w:rPr>
        <w:t xml:space="preserve">МБОУ СОШ имени </w:t>
      </w:r>
      <w:proofErr w:type="spellStart"/>
      <w:r w:rsidRPr="00B04615">
        <w:rPr>
          <w:color w:val="000000"/>
        </w:rPr>
        <w:t>В.М.Комарова</w:t>
      </w:r>
      <w:proofErr w:type="spellEnd"/>
      <w:r w:rsidRPr="00B04615">
        <w:rPr>
          <w:color w:val="000000"/>
        </w:rPr>
        <w:t>, МБДОУ «ЦРР – детский сад «Ласточка»</w:t>
      </w:r>
      <w:r w:rsidRPr="00B04615">
        <w:rPr>
          <w:b/>
          <w:bCs/>
          <w:color w:val="000000"/>
        </w:rPr>
        <w:t>,</w:t>
      </w:r>
      <w:r w:rsidRPr="00B04615">
        <w:rPr>
          <w:bCs/>
          <w:color w:val="000000"/>
        </w:rPr>
        <w:t xml:space="preserve"> а именно </w:t>
      </w:r>
      <w:r w:rsidRPr="00B04615">
        <w:t xml:space="preserve">отдел по экономической политике, финансам и организации закупок администрации городского округа </w:t>
      </w:r>
      <w:r w:rsidRPr="00B04615">
        <w:rPr>
          <w:color w:val="000000"/>
        </w:rPr>
        <w:t xml:space="preserve">допустил нарушение, в части нарушения объемов субсидии, подлежащей перечислению бюджетному учреждению в соответствии с утвержденным графиком перечисления субсидии, являющимся приложением к Соглашениям о порядке и условиях предоставления субсидии на финансовое обеспечение выполнения муниципального задания, заключенным между Администрацией городского округа и МБОУ СОШ имени </w:t>
      </w:r>
      <w:proofErr w:type="spellStart"/>
      <w:r w:rsidRPr="00B04615">
        <w:rPr>
          <w:color w:val="000000"/>
        </w:rPr>
        <w:t>В.М.Комарова</w:t>
      </w:r>
      <w:proofErr w:type="spellEnd"/>
      <w:r w:rsidRPr="00B04615">
        <w:rPr>
          <w:color w:val="000000"/>
        </w:rPr>
        <w:t xml:space="preserve"> и МБДОУ «ЦРР – детский сад «Ласточка», в соответствии с п.1.2.47 Классификатора нарушений, выявляемых в ходе внешнего государственного аудита (контроля) выявлено нарушение порядка формирования и (или) финансового обеспечения выполнения государственного (муниципального) задания на оказание государственных (муниципальных) услуг (выполнение работ) государственными (муниципальными) учреждениями (за исключением нарушений по п. 1.2.48) в сумме 19317,9 </w:t>
      </w:r>
      <w:proofErr w:type="spellStart"/>
      <w:r w:rsidRPr="00B04615">
        <w:rPr>
          <w:color w:val="000000"/>
        </w:rPr>
        <w:t>тыс.руб</w:t>
      </w:r>
      <w:proofErr w:type="spellEnd"/>
      <w:r w:rsidRPr="00B04615">
        <w:rPr>
          <w:color w:val="000000"/>
        </w:rPr>
        <w:t>.</w:t>
      </w:r>
    </w:p>
    <w:bookmarkEnd w:id="15"/>
    <w:p w:rsidR="000C727E" w:rsidRDefault="0082184E" w:rsidP="0082184E">
      <w:pPr>
        <w:spacing w:line="276" w:lineRule="auto"/>
        <w:ind w:firstLine="708"/>
        <w:jc w:val="both"/>
        <w:rPr>
          <w:spacing w:val="-4"/>
        </w:rPr>
      </w:pPr>
      <w:r w:rsidRPr="00A021A4">
        <w:t xml:space="preserve">Согласно утвержденному </w:t>
      </w:r>
      <w:r w:rsidRPr="00B929F7">
        <w:t>Решени</w:t>
      </w:r>
      <w:r>
        <w:t>ем</w:t>
      </w:r>
      <w:r w:rsidRPr="00B929F7">
        <w:t xml:space="preserve"> Совета депутатов от 22.12.2017г. №640 «О внесении изменений в Решение Совета депутатов городского округа Звёздный городок Московской области от 28.12.2016г. №598 «О бюджете городского округа Звёздный городок Московской области на 2017 год и на плановый период 2018 и 2019 годов»</w:t>
      </w:r>
      <w:r>
        <w:t xml:space="preserve"> (далее – утвержденный бюджет) </w:t>
      </w:r>
      <w:r w:rsidRPr="00A021A4">
        <w:t xml:space="preserve">бюджету, </w:t>
      </w:r>
      <w:bookmarkStart w:id="16" w:name="_Hlk512273929"/>
      <w:r w:rsidRPr="00A021A4">
        <w:t xml:space="preserve">плановые расходы по подразделу </w:t>
      </w:r>
      <w:bookmarkEnd w:id="16"/>
      <w:r w:rsidRPr="00A021A4">
        <w:t>«</w:t>
      </w:r>
      <w:r w:rsidRPr="00A021A4">
        <w:rPr>
          <w:b/>
        </w:rPr>
        <w:t xml:space="preserve">Жилищно-коммунальное хозяйство» </w:t>
      </w:r>
      <w:r w:rsidRPr="00A021A4">
        <w:t xml:space="preserve">составили 127021,2 </w:t>
      </w:r>
      <w:proofErr w:type="spellStart"/>
      <w:r w:rsidRPr="00A021A4">
        <w:t>тыс.руб</w:t>
      </w:r>
      <w:proofErr w:type="spellEnd"/>
      <w:r w:rsidRPr="00A021A4">
        <w:t>. или 27,0% от общей суммы расходов. Согласно данным отчета об исполнении бюджета городского округа за 2017 год, фактические расходы на жилищно-коммунальное хозяйство составили 114878,1 тыс. руб. (25,9% общей суммы расходов бюджета) или 90,4% от общей суммы плановых расходов, что на 12143,1 тыс. руб. меньше ассигнований, предусмотренных бюджетом</w:t>
      </w:r>
      <w:r w:rsidR="00103FF8">
        <w:t>,</w:t>
      </w:r>
      <w:r w:rsidRPr="00A021A4">
        <w:t xml:space="preserve"> </w:t>
      </w:r>
      <w:r w:rsidR="00103FF8">
        <w:t>в</w:t>
      </w:r>
      <w:r w:rsidRPr="00A021A4">
        <w:t xml:space="preserve"> том числе</w:t>
      </w:r>
      <w:r w:rsidR="00103FF8" w:rsidRPr="00103FF8">
        <w:rPr>
          <w:spacing w:val="-4"/>
        </w:rPr>
        <w:t xml:space="preserve"> </w:t>
      </w:r>
      <w:r w:rsidR="00103FF8" w:rsidRPr="00A021A4">
        <w:rPr>
          <w:spacing w:val="-4"/>
        </w:rPr>
        <w:t xml:space="preserve">на обеспечение деятельности МБУ «Звёздный» в рамках субсидии на финансовое обеспечение муниципального задания, расходы составили 20305,9 </w:t>
      </w:r>
      <w:proofErr w:type="spellStart"/>
      <w:r w:rsidR="00103FF8" w:rsidRPr="00A021A4">
        <w:rPr>
          <w:spacing w:val="-4"/>
        </w:rPr>
        <w:t>тыс.руб</w:t>
      </w:r>
      <w:proofErr w:type="spellEnd"/>
      <w:r w:rsidR="00103FF8" w:rsidRPr="00A021A4">
        <w:rPr>
          <w:spacing w:val="-4"/>
        </w:rPr>
        <w:t>., что составило 100,0% утвержденного финансового обеспечения на выполнение муниципального задания.</w:t>
      </w:r>
    </w:p>
    <w:p w:rsidR="00103FF8" w:rsidRPr="00A021A4" w:rsidRDefault="00103FF8" w:rsidP="00103FF8">
      <w:pPr>
        <w:spacing w:line="276" w:lineRule="auto"/>
        <w:ind w:firstLine="708"/>
        <w:jc w:val="both"/>
        <w:rPr>
          <w:spacing w:val="-4"/>
        </w:rPr>
      </w:pPr>
      <w:r w:rsidRPr="00A021A4">
        <w:rPr>
          <w:spacing w:val="-4"/>
        </w:rPr>
        <w:lastRenderedPageBreak/>
        <w:t>В соответствии со сведениями о фактическом достижении показателей, характеризующих объем и (или) качество работ достигнуты следующие результаты:</w:t>
      </w:r>
    </w:p>
    <w:p w:rsidR="00103FF8" w:rsidRPr="00A021A4" w:rsidRDefault="00103FF8" w:rsidP="00103FF8">
      <w:pPr>
        <w:spacing w:line="276" w:lineRule="auto"/>
        <w:ind w:firstLine="708"/>
        <w:jc w:val="both"/>
        <w:rPr>
          <w:spacing w:val="-4"/>
        </w:rPr>
      </w:pPr>
      <w:r w:rsidRPr="00A021A4">
        <w:rPr>
          <w:spacing w:val="-4"/>
        </w:rPr>
        <w:t xml:space="preserve">- обеспечение реагирования на чрезвычайные ситуации: утвержденный в муниципальном задании 100% показатель качества или 5521 у/е (население Звёздного городка) </w:t>
      </w:r>
      <w:bookmarkStart w:id="17" w:name="_Hlk514257678"/>
      <w:r w:rsidRPr="00A021A4">
        <w:rPr>
          <w:spacing w:val="-4"/>
        </w:rPr>
        <w:t xml:space="preserve">с объемом финансирования на оказание данной услуги </w:t>
      </w:r>
      <w:bookmarkEnd w:id="17"/>
      <w:r w:rsidRPr="00A021A4">
        <w:rPr>
          <w:spacing w:val="-4"/>
        </w:rPr>
        <w:t xml:space="preserve">в сумме 3086,2 </w:t>
      </w:r>
      <w:proofErr w:type="spellStart"/>
      <w:r w:rsidRPr="00A021A4">
        <w:rPr>
          <w:spacing w:val="-4"/>
        </w:rPr>
        <w:t>тыс.руб</w:t>
      </w:r>
      <w:proofErr w:type="spellEnd"/>
      <w:r w:rsidRPr="00A021A4">
        <w:rPr>
          <w:spacing w:val="-4"/>
        </w:rPr>
        <w:t xml:space="preserve">., исполнен на 100% или 5521 у/е в сумме 3086,2 </w:t>
      </w:r>
      <w:proofErr w:type="spellStart"/>
      <w:r w:rsidRPr="00A021A4">
        <w:rPr>
          <w:spacing w:val="-4"/>
        </w:rPr>
        <w:t>тыс.руб</w:t>
      </w:r>
      <w:proofErr w:type="spellEnd"/>
      <w:r w:rsidRPr="00A021A4">
        <w:rPr>
          <w:spacing w:val="-4"/>
        </w:rPr>
        <w:t>.;</w:t>
      </w:r>
    </w:p>
    <w:p w:rsidR="00103FF8" w:rsidRPr="00A021A4" w:rsidRDefault="00103FF8" w:rsidP="00103FF8">
      <w:pPr>
        <w:spacing w:line="276" w:lineRule="auto"/>
        <w:ind w:firstLine="708"/>
        <w:jc w:val="both"/>
        <w:rPr>
          <w:spacing w:val="-4"/>
        </w:rPr>
      </w:pPr>
      <w:r w:rsidRPr="00A021A4">
        <w:rPr>
          <w:spacing w:val="-4"/>
        </w:rPr>
        <w:t xml:space="preserve">- содержание в чистоте территории городка: утвержденный в муниципальном задании 100% показатель качества или 47819 м2 в натуральном выражении с объемом финансирования на оказание данной услуги в сумме 6763,3 </w:t>
      </w:r>
      <w:proofErr w:type="spellStart"/>
      <w:r w:rsidRPr="00A021A4">
        <w:rPr>
          <w:spacing w:val="-4"/>
        </w:rPr>
        <w:t>тыс.руб</w:t>
      </w:r>
      <w:proofErr w:type="spellEnd"/>
      <w:r w:rsidRPr="00A021A4">
        <w:rPr>
          <w:spacing w:val="-4"/>
        </w:rPr>
        <w:t xml:space="preserve">., исполнен на 100% или 47819 м2 в сумме 6763,3 </w:t>
      </w:r>
      <w:proofErr w:type="spellStart"/>
      <w:r w:rsidRPr="00A021A4">
        <w:rPr>
          <w:spacing w:val="-4"/>
        </w:rPr>
        <w:t>тыс.руб</w:t>
      </w:r>
      <w:proofErr w:type="spellEnd"/>
      <w:r w:rsidRPr="00A021A4">
        <w:rPr>
          <w:spacing w:val="-4"/>
        </w:rPr>
        <w:t>.;</w:t>
      </w:r>
    </w:p>
    <w:p w:rsidR="00103FF8" w:rsidRPr="00A021A4" w:rsidRDefault="00103FF8" w:rsidP="00103FF8">
      <w:pPr>
        <w:spacing w:line="276" w:lineRule="auto"/>
        <w:ind w:firstLine="708"/>
        <w:jc w:val="both"/>
        <w:rPr>
          <w:spacing w:val="-4"/>
        </w:rPr>
      </w:pPr>
      <w:r w:rsidRPr="00A021A4">
        <w:rPr>
          <w:spacing w:val="-4"/>
        </w:rPr>
        <w:t xml:space="preserve">- содержание объектов дорожного хозяйства: утвержденный в муниципальном задании 100% показатель качества или 37825 м2 в натуральном выражении с объемом финансирования на оказание данной услуги в сумме </w:t>
      </w:r>
      <w:bookmarkStart w:id="18" w:name="_Hlk512248404"/>
      <w:r w:rsidRPr="00A021A4">
        <w:rPr>
          <w:spacing w:val="-4"/>
        </w:rPr>
        <w:t>5539,2</w:t>
      </w:r>
      <w:bookmarkEnd w:id="18"/>
      <w:r w:rsidRPr="00A021A4">
        <w:rPr>
          <w:spacing w:val="-4"/>
        </w:rPr>
        <w:t xml:space="preserve"> </w:t>
      </w:r>
      <w:proofErr w:type="spellStart"/>
      <w:r w:rsidRPr="00A021A4">
        <w:rPr>
          <w:spacing w:val="-4"/>
        </w:rPr>
        <w:t>тыс.руб</w:t>
      </w:r>
      <w:proofErr w:type="spellEnd"/>
      <w:r w:rsidRPr="00A021A4">
        <w:rPr>
          <w:spacing w:val="-4"/>
        </w:rPr>
        <w:t xml:space="preserve">. исполнен на 100% или </w:t>
      </w:r>
      <w:bookmarkStart w:id="19" w:name="_Hlk512248377"/>
      <w:r w:rsidRPr="00A021A4">
        <w:rPr>
          <w:spacing w:val="-4"/>
        </w:rPr>
        <w:t>37825</w:t>
      </w:r>
      <w:bookmarkEnd w:id="19"/>
      <w:r w:rsidRPr="00A021A4">
        <w:rPr>
          <w:spacing w:val="-4"/>
        </w:rPr>
        <w:t xml:space="preserve"> м2 в сумме 5539,2 </w:t>
      </w:r>
      <w:proofErr w:type="spellStart"/>
      <w:r w:rsidRPr="00A021A4">
        <w:rPr>
          <w:spacing w:val="-4"/>
        </w:rPr>
        <w:t>тыс.руб</w:t>
      </w:r>
      <w:proofErr w:type="spellEnd"/>
      <w:r w:rsidRPr="00A021A4">
        <w:rPr>
          <w:spacing w:val="-4"/>
        </w:rPr>
        <w:t>.;</w:t>
      </w:r>
    </w:p>
    <w:p w:rsidR="00103FF8" w:rsidRPr="00A021A4" w:rsidRDefault="00103FF8" w:rsidP="00103FF8">
      <w:pPr>
        <w:spacing w:line="276" w:lineRule="auto"/>
        <w:ind w:firstLine="708"/>
        <w:jc w:val="both"/>
        <w:rPr>
          <w:spacing w:val="-4"/>
        </w:rPr>
      </w:pPr>
      <w:r w:rsidRPr="00A021A4">
        <w:rPr>
          <w:spacing w:val="-4"/>
        </w:rPr>
        <w:t xml:space="preserve">- благоустройство объектов озеленения: </w:t>
      </w:r>
      <w:bookmarkStart w:id="20" w:name="_Hlk512248849"/>
      <w:r w:rsidRPr="00A021A4">
        <w:rPr>
          <w:spacing w:val="-4"/>
        </w:rPr>
        <w:t xml:space="preserve">утвержденный в муниципальном задании 100% показатель качества или 33373,0 м2 в натуральном выражении с объемом финансирования на оказание данной услуги в сумме 4707,1 </w:t>
      </w:r>
      <w:proofErr w:type="spellStart"/>
      <w:r w:rsidRPr="00A021A4">
        <w:rPr>
          <w:spacing w:val="-4"/>
        </w:rPr>
        <w:t>тыс.руб</w:t>
      </w:r>
      <w:proofErr w:type="spellEnd"/>
      <w:r w:rsidRPr="00A021A4">
        <w:rPr>
          <w:spacing w:val="-4"/>
        </w:rPr>
        <w:t xml:space="preserve">. исполнен на 100% или 33373,0 м2 в сумме 4707,1 </w:t>
      </w:r>
      <w:proofErr w:type="spellStart"/>
      <w:r w:rsidRPr="00A021A4">
        <w:rPr>
          <w:spacing w:val="-4"/>
        </w:rPr>
        <w:t>тыс.руб</w:t>
      </w:r>
      <w:proofErr w:type="spellEnd"/>
      <w:r w:rsidRPr="00A021A4">
        <w:rPr>
          <w:spacing w:val="-4"/>
        </w:rPr>
        <w:t>.;</w:t>
      </w:r>
    </w:p>
    <w:bookmarkEnd w:id="20"/>
    <w:p w:rsidR="00103FF8" w:rsidRPr="00A021A4" w:rsidRDefault="00103FF8" w:rsidP="00103FF8">
      <w:pPr>
        <w:spacing w:line="276" w:lineRule="auto"/>
        <w:ind w:firstLine="708"/>
        <w:jc w:val="both"/>
        <w:rPr>
          <w:spacing w:val="-4"/>
        </w:rPr>
      </w:pPr>
      <w:r w:rsidRPr="00A021A4">
        <w:rPr>
          <w:spacing w:val="-4"/>
        </w:rPr>
        <w:t xml:space="preserve">- организация освещения улиц: утвержденный в муниципальном задании 100% показатель качества или 11,9 км в натуральном выражении с объемом финансирования на оказание данной услуги в сумме 210,5 </w:t>
      </w:r>
      <w:proofErr w:type="spellStart"/>
      <w:r w:rsidRPr="00A021A4">
        <w:rPr>
          <w:spacing w:val="-4"/>
        </w:rPr>
        <w:t>тыс.руб</w:t>
      </w:r>
      <w:proofErr w:type="spellEnd"/>
      <w:r w:rsidRPr="00A021A4">
        <w:rPr>
          <w:spacing w:val="-4"/>
        </w:rPr>
        <w:t xml:space="preserve">. исполнен на 100% или 11,9 км в сумме 210,5 </w:t>
      </w:r>
      <w:proofErr w:type="spellStart"/>
      <w:r w:rsidRPr="00A021A4">
        <w:rPr>
          <w:spacing w:val="-4"/>
        </w:rPr>
        <w:t>тыс.руб</w:t>
      </w:r>
      <w:proofErr w:type="spellEnd"/>
      <w:r w:rsidRPr="00A021A4">
        <w:rPr>
          <w:spacing w:val="-4"/>
        </w:rPr>
        <w:t>.</w:t>
      </w:r>
    </w:p>
    <w:p w:rsidR="00103FF8" w:rsidRPr="00A021A4" w:rsidRDefault="00103FF8" w:rsidP="00103FF8">
      <w:pPr>
        <w:spacing w:line="276" w:lineRule="auto"/>
        <w:ind w:firstLine="708"/>
        <w:jc w:val="both"/>
        <w:rPr>
          <w:spacing w:val="-4"/>
        </w:rPr>
      </w:pPr>
      <w:r w:rsidRPr="00A021A4">
        <w:rPr>
          <w:spacing w:val="-4"/>
        </w:rPr>
        <w:t xml:space="preserve">На основании предоставленного отчета и показателей отраженных в нем можно сделать вывод о выполнении муниципального задания МБУ «Звёздный» </w:t>
      </w:r>
      <w:r w:rsidRPr="00A021A4">
        <w:t>за 2017г.</w:t>
      </w:r>
      <w:r w:rsidRPr="00A021A4">
        <w:rPr>
          <w:spacing w:val="-4"/>
        </w:rPr>
        <w:t xml:space="preserve"> </w:t>
      </w:r>
    </w:p>
    <w:p w:rsidR="00103FF8" w:rsidRDefault="00103FF8" w:rsidP="0082184E">
      <w:pPr>
        <w:spacing w:line="276" w:lineRule="auto"/>
        <w:ind w:firstLine="708"/>
        <w:jc w:val="both"/>
      </w:pPr>
    </w:p>
    <w:p w:rsidR="00103FF8" w:rsidRPr="00A021A4" w:rsidRDefault="00103FF8" w:rsidP="00103FF8">
      <w:pPr>
        <w:spacing w:before="120" w:line="276" w:lineRule="auto"/>
        <w:ind w:firstLine="709"/>
        <w:jc w:val="both"/>
      </w:pPr>
      <w:r w:rsidRPr="00A021A4">
        <w:t xml:space="preserve">Согласно утвержденному бюджету, плановые расходы по подразделу </w:t>
      </w:r>
      <w:r w:rsidRPr="00A021A4">
        <w:rPr>
          <w:b/>
        </w:rPr>
        <w:t>«Образование»</w:t>
      </w:r>
      <w:r w:rsidRPr="00A021A4">
        <w:t xml:space="preserve"> составили 200472,2 тыс. руб. или 42,7 % от общей суммы расходов. Согласно данным отчета об исполнении бюджета городского округа за 2017 год, фактические расходы на образование составили 195941,3 тыс. руб. (44,2% общей суммы фактических расходов бюджета) или 97,7% от общей суммы плановых расходов, что на 4530,9 тыс. руб. меньше ассигнований, предусмотренных бюджетом. В том числе:</w:t>
      </w:r>
    </w:p>
    <w:p w:rsidR="00103FF8" w:rsidRDefault="00103FF8" w:rsidP="00103FF8">
      <w:pPr>
        <w:spacing w:line="276" w:lineRule="auto"/>
        <w:ind w:firstLine="708"/>
        <w:jc w:val="both"/>
      </w:pPr>
      <w:r w:rsidRPr="00A021A4">
        <w:t xml:space="preserve">- </w:t>
      </w:r>
      <w:bookmarkStart w:id="21" w:name="_Hlk514248289"/>
      <w:r w:rsidRPr="00A021A4">
        <w:t xml:space="preserve">по статье </w:t>
      </w:r>
      <w:r w:rsidRPr="00A021A4">
        <w:rPr>
          <w:b/>
        </w:rPr>
        <w:t>«Дошкольное образование»</w:t>
      </w:r>
      <w:r w:rsidRPr="00A021A4">
        <w:t>, МБДОУ «Центр развития ребенка – детский сад «Ласточка»,</w:t>
      </w:r>
      <w:bookmarkEnd w:id="21"/>
      <w:r w:rsidRPr="00A021A4">
        <w:t xml:space="preserve"> субсидия на финансовое обеспечения муниципального задания фактически составила 46179,8 </w:t>
      </w:r>
      <w:proofErr w:type="spellStart"/>
      <w:r w:rsidRPr="00A021A4">
        <w:t>тыс.руб</w:t>
      </w:r>
      <w:proofErr w:type="spellEnd"/>
      <w:r w:rsidRPr="00A021A4">
        <w:t xml:space="preserve">. или 100% планового объема. В соответствии с бюджетной отчетностью учреждения расходы за счет субсидии на финансовое обеспечение муниципального задания составили 45622,1 </w:t>
      </w:r>
      <w:proofErr w:type="spellStart"/>
      <w:r w:rsidRPr="00A021A4">
        <w:t>тыс.руб</w:t>
      </w:r>
      <w:proofErr w:type="spellEnd"/>
      <w:r w:rsidRPr="00A021A4">
        <w:t>. или 98,8% планового объема субсидии.</w:t>
      </w:r>
    </w:p>
    <w:p w:rsidR="00103FF8" w:rsidRPr="00A021A4" w:rsidRDefault="00103FF8" w:rsidP="00103FF8">
      <w:pPr>
        <w:spacing w:line="276" w:lineRule="auto"/>
        <w:ind w:firstLine="708"/>
        <w:jc w:val="both"/>
        <w:rPr>
          <w:spacing w:val="-4"/>
        </w:rPr>
      </w:pPr>
      <w:r w:rsidRPr="00A021A4">
        <w:rPr>
          <w:spacing w:val="-4"/>
        </w:rPr>
        <w:t xml:space="preserve">В соответствии со сведениями о фактическом достижении показателей, характеризующих объем и (или) качество работ доля родителей (законных представителей), удовлетворенных условиями и качеством предоставляемых муниципальных услуг составляет 98% при плане 97%, при плановом количестве 275 детей, фактически 275 детей или 100% обучаются по основной общеобразовательной программе дошкольного образования и обеспечены присмотром и уходом. </w:t>
      </w:r>
      <w:bookmarkStart w:id="22" w:name="_Hlk514329869"/>
      <w:r w:rsidRPr="00A021A4">
        <w:rPr>
          <w:spacing w:val="-4"/>
        </w:rPr>
        <w:t xml:space="preserve">На основании предоставленного отчета и показателей отраженных в нем можно сделать вывод о </w:t>
      </w:r>
      <w:r w:rsidRPr="00A021A4">
        <w:rPr>
          <w:spacing w:val="-4"/>
        </w:rPr>
        <w:lastRenderedPageBreak/>
        <w:t xml:space="preserve">выполнении муниципального задания </w:t>
      </w:r>
      <w:r w:rsidRPr="00A021A4">
        <w:t>МБДОУ «Центр развития ребенка – детский сад «Ласточка» за 2017г.</w:t>
      </w:r>
      <w:r w:rsidRPr="00A021A4">
        <w:rPr>
          <w:spacing w:val="-4"/>
        </w:rPr>
        <w:t xml:space="preserve"> </w:t>
      </w:r>
    </w:p>
    <w:bookmarkEnd w:id="22"/>
    <w:p w:rsidR="00103FF8" w:rsidRPr="00A021A4" w:rsidRDefault="00103FF8" w:rsidP="00103FF8">
      <w:pPr>
        <w:spacing w:line="276" w:lineRule="auto"/>
        <w:ind w:firstLine="708"/>
        <w:jc w:val="both"/>
        <w:rPr>
          <w:spacing w:val="-4"/>
        </w:rPr>
      </w:pPr>
      <w:r w:rsidRPr="00A021A4">
        <w:t xml:space="preserve">- </w:t>
      </w:r>
      <w:bookmarkStart w:id="23" w:name="_Hlk514250189"/>
      <w:r w:rsidRPr="00A021A4">
        <w:t xml:space="preserve">по статье </w:t>
      </w:r>
      <w:r w:rsidRPr="00A021A4">
        <w:rPr>
          <w:b/>
        </w:rPr>
        <w:t>«Общее образование»</w:t>
      </w:r>
      <w:r w:rsidRPr="00A021A4">
        <w:t xml:space="preserve">, </w:t>
      </w:r>
      <w:bookmarkStart w:id="24" w:name="_Hlk514329884"/>
      <w:r w:rsidRPr="00A021A4">
        <w:t xml:space="preserve">МБОУ СОШ имени </w:t>
      </w:r>
      <w:proofErr w:type="spellStart"/>
      <w:r w:rsidRPr="00A021A4">
        <w:t>В.М.Комарова</w:t>
      </w:r>
      <w:bookmarkEnd w:id="24"/>
      <w:proofErr w:type="spellEnd"/>
      <w:r w:rsidRPr="00A021A4">
        <w:t xml:space="preserve">, </w:t>
      </w:r>
      <w:bookmarkStart w:id="25" w:name="_Hlk512361434"/>
      <w:bookmarkEnd w:id="23"/>
      <w:r w:rsidRPr="00A021A4">
        <w:t xml:space="preserve">субсидия на финансовое обеспечения муниципального задания фактически составила 64431,1 </w:t>
      </w:r>
      <w:proofErr w:type="spellStart"/>
      <w:r w:rsidRPr="00A021A4">
        <w:t>тыс.руб</w:t>
      </w:r>
      <w:proofErr w:type="spellEnd"/>
      <w:r w:rsidRPr="00A021A4">
        <w:t xml:space="preserve">. или 99,7% планового объема в размере 64603,7 </w:t>
      </w:r>
      <w:proofErr w:type="spellStart"/>
      <w:r w:rsidRPr="00A021A4">
        <w:t>тыс.руб</w:t>
      </w:r>
      <w:proofErr w:type="spellEnd"/>
      <w:r w:rsidRPr="00A021A4">
        <w:t xml:space="preserve">. В соответствии с бюджетной отчетностью учреждения расходы за счет субсидии на финансовое обеспечение муниципального задания составили 60935,3 </w:t>
      </w:r>
      <w:proofErr w:type="spellStart"/>
      <w:r w:rsidRPr="00A021A4">
        <w:t>тыс.руб</w:t>
      </w:r>
      <w:proofErr w:type="spellEnd"/>
      <w:r w:rsidRPr="00A021A4">
        <w:t xml:space="preserve">. или 94,3% планового объема субсидии в размере 64603,7 </w:t>
      </w:r>
      <w:proofErr w:type="spellStart"/>
      <w:r w:rsidRPr="00A021A4">
        <w:t>тыс.руб</w:t>
      </w:r>
      <w:proofErr w:type="spellEnd"/>
      <w:r w:rsidRPr="00A021A4">
        <w:t xml:space="preserve">. </w:t>
      </w:r>
      <w:r w:rsidRPr="00A021A4">
        <w:rPr>
          <w:spacing w:val="-4"/>
        </w:rPr>
        <w:t xml:space="preserve">В соответствии со сведениями о фактическом достижении показателей, характеризующих объем и (или) качество оказываемых муниципальных услуг: при плановом количестве обучающихся 309 человек, фактически обучаются 310 человек или 100,3% обучаются по основной общеобразовательной программе </w:t>
      </w:r>
      <w:bookmarkStart w:id="26" w:name="_Hlk512360002"/>
      <w:r w:rsidRPr="00A021A4">
        <w:rPr>
          <w:spacing w:val="-4"/>
        </w:rPr>
        <w:t>начального общего образования</w:t>
      </w:r>
      <w:bookmarkEnd w:id="26"/>
      <w:r w:rsidRPr="00A021A4">
        <w:rPr>
          <w:spacing w:val="-4"/>
        </w:rPr>
        <w:t xml:space="preserve">,  при плановом количестве обучающихся 315 человек, фактически обучаются 317 человек или 100,6% обучаются по основной общеобразовательной программе </w:t>
      </w:r>
      <w:bookmarkStart w:id="27" w:name="_Hlk512360059"/>
      <w:r w:rsidRPr="00A021A4">
        <w:rPr>
          <w:spacing w:val="-4"/>
        </w:rPr>
        <w:t>основного общего образования</w:t>
      </w:r>
      <w:bookmarkEnd w:id="27"/>
      <w:r w:rsidRPr="00A021A4">
        <w:rPr>
          <w:spacing w:val="-4"/>
        </w:rPr>
        <w:t xml:space="preserve">. При плановом показателе 67 человек, фактически 67 человек или 100% обучаются по основной общеобразовательной программе среднего общего образования. При плановом показателе 4 человека с ограниченными возможностями здоровья, фактически 4 человек или 100% обучаются по основной общеобразовательной программе начального общего образования. При плановом показателе 5 человека с ограниченными возможностями здоровья, фактически 5 человек или 100% обучаются по основной общеобразовательной программе основного общего образования. </w:t>
      </w:r>
      <w:bookmarkEnd w:id="25"/>
      <w:r w:rsidRPr="00A021A4">
        <w:rPr>
          <w:spacing w:val="-4"/>
        </w:rPr>
        <w:t xml:space="preserve">На основании предоставленного отчета и показателей отраженных в нем можно сделать вывод о выполнении муниципального задания </w:t>
      </w:r>
      <w:r w:rsidRPr="00A021A4">
        <w:t xml:space="preserve">МБОУ СОШ имени </w:t>
      </w:r>
      <w:proofErr w:type="spellStart"/>
      <w:r w:rsidRPr="00A021A4">
        <w:t>В.М.Комарова</w:t>
      </w:r>
      <w:proofErr w:type="spellEnd"/>
      <w:r w:rsidRPr="00A021A4">
        <w:t xml:space="preserve"> за 2017г.</w:t>
      </w:r>
      <w:r w:rsidRPr="00A021A4">
        <w:rPr>
          <w:spacing w:val="-4"/>
        </w:rPr>
        <w:t xml:space="preserve"> </w:t>
      </w:r>
    </w:p>
    <w:p w:rsidR="00103FF8" w:rsidRPr="00A021A4" w:rsidRDefault="00103FF8" w:rsidP="00103FF8">
      <w:pPr>
        <w:spacing w:line="276" w:lineRule="auto"/>
        <w:ind w:firstLine="708"/>
        <w:jc w:val="both"/>
        <w:rPr>
          <w:spacing w:val="-4"/>
        </w:rPr>
      </w:pPr>
      <w:bookmarkStart w:id="28" w:name="_Hlk514250326"/>
      <w:r w:rsidRPr="00A021A4">
        <w:t xml:space="preserve">- по статье </w:t>
      </w:r>
      <w:r w:rsidRPr="00A021A4">
        <w:rPr>
          <w:b/>
        </w:rPr>
        <w:t>«Общее образование»</w:t>
      </w:r>
      <w:r w:rsidRPr="00A021A4">
        <w:t xml:space="preserve">, </w:t>
      </w:r>
      <w:bookmarkStart w:id="29" w:name="_Hlk514326964"/>
      <w:r w:rsidRPr="00A021A4">
        <w:t>МБОУ ДО Детская музыкальная школа»</w:t>
      </w:r>
      <w:bookmarkEnd w:id="28"/>
      <w:bookmarkEnd w:id="29"/>
      <w:r w:rsidRPr="00A021A4">
        <w:t xml:space="preserve">, субсидия на финансовое обеспечения муниципального задания фактически составила 24671,4 </w:t>
      </w:r>
      <w:proofErr w:type="spellStart"/>
      <w:r w:rsidRPr="00A021A4">
        <w:t>тыс.руб</w:t>
      </w:r>
      <w:proofErr w:type="spellEnd"/>
      <w:r w:rsidRPr="00A021A4">
        <w:t xml:space="preserve">. или 99,2% планового объема в размере 24872,4 </w:t>
      </w:r>
      <w:proofErr w:type="spellStart"/>
      <w:r w:rsidRPr="00A021A4">
        <w:t>тыс.руб</w:t>
      </w:r>
      <w:proofErr w:type="spellEnd"/>
      <w:r w:rsidRPr="00A021A4">
        <w:t xml:space="preserve">. В соответствии с бюджетной отчетностью учреждения расходы за счет субсидии на финансовое обеспечение муниципального задания составили 24616,6 </w:t>
      </w:r>
      <w:proofErr w:type="spellStart"/>
      <w:r w:rsidRPr="00A021A4">
        <w:t>тыс.руб</w:t>
      </w:r>
      <w:proofErr w:type="spellEnd"/>
      <w:r w:rsidRPr="00A021A4">
        <w:t xml:space="preserve">. или 99,8% от фактического объема субсидии в размере. </w:t>
      </w:r>
      <w:bookmarkStart w:id="30" w:name="_Hlk512363868"/>
      <w:r w:rsidRPr="00A021A4">
        <w:rPr>
          <w:spacing w:val="-4"/>
        </w:rPr>
        <w:t>В соответствии со сведениями о фактическом достижении показателей, характеризующих объем и (или) качество оказываемых муниципальных услуг</w:t>
      </w:r>
      <w:bookmarkEnd w:id="30"/>
      <w:r w:rsidRPr="00A021A4">
        <w:rPr>
          <w:spacing w:val="-4"/>
        </w:rPr>
        <w:t xml:space="preserve">:  </w:t>
      </w:r>
    </w:p>
    <w:p w:rsidR="00103FF8" w:rsidRPr="00A021A4" w:rsidRDefault="00103FF8" w:rsidP="00103FF8">
      <w:pPr>
        <w:spacing w:line="276" w:lineRule="auto"/>
        <w:ind w:firstLine="708"/>
        <w:jc w:val="both"/>
        <w:rPr>
          <w:spacing w:val="-4"/>
        </w:rPr>
      </w:pPr>
      <w:r w:rsidRPr="00A021A4">
        <w:rPr>
          <w:spacing w:val="-4"/>
        </w:rPr>
        <w:t>- при реализации муниципальной услуги: реализация дополнительных общеобразовательных программ для контингента, принятого на обучение до 29.12.2012г. показатель, характеризующий объем муниципальной услуги выполнен на 100%, плановый объем по количеству человеко-часов, в объеме 6984 человеко-часов, выполнен полностью;</w:t>
      </w:r>
    </w:p>
    <w:p w:rsidR="00103FF8" w:rsidRPr="00A021A4" w:rsidRDefault="00103FF8" w:rsidP="00103FF8">
      <w:pPr>
        <w:spacing w:line="276" w:lineRule="auto"/>
        <w:ind w:firstLine="708"/>
        <w:jc w:val="both"/>
        <w:rPr>
          <w:spacing w:val="-4"/>
        </w:rPr>
      </w:pPr>
      <w:r w:rsidRPr="00A021A4">
        <w:rPr>
          <w:spacing w:val="-4"/>
        </w:rPr>
        <w:t>- при реализации муниципальной услуги: реализация дополнительных общеразвивающих программ показатель, характеризующий объем муниципальной услуги выполнен на 100%, плановый объем по количеству человеко-часов, в объеме 5352 человеко-часов, выполнен полностью;</w:t>
      </w:r>
    </w:p>
    <w:p w:rsidR="00103FF8" w:rsidRPr="00A021A4" w:rsidRDefault="00103FF8" w:rsidP="00103FF8">
      <w:pPr>
        <w:spacing w:line="276" w:lineRule="auto"/>
        <w:ind w:firstLine="708"/>
        <w:jc w:val="both"/>
        <w:rPr>
          <w:spacing w:val="-4"/>
        </w:rPr>
      </w:pPr>
      <w:bookmarkStart w:id="31" w:name="_Hlk514326579"/>
      <w:r w:rsidRPr="00A021A4">
        <w:rPr>
          <w:spacing w:val="-4"/>
        </w:rPr>
        <w:t>- при реализации муниципальной услуги: реализация дополнительных предпрофессиональных программ в области искусств показатель, характеризующий объем муниципальной услуги выполнен на 100%, плановый объем по количеству человеко-часов, в объеме 864 человеко-часов, выполнен полностью;</w:t>
      </w:r>
    </w:p>
    <w:bookmarkEnd w:id="31"/>
    <w:p w:rsidR="00103FF8" w:rsidRPr="00A021A4" w:rsidRDefault="00103FF8" w:rsidP="00103FF8">
      <w:pPr>
        <w:spacing w:line="276" w:lineRule="auto"/>
        <w:ind w:firstLine="708"/>
        <w:jc w:val="both"/>
        <w:rPr>
          <w:spacing w:val="-4"/>
        </w:rPr>
      </w:pPr>
      <w:r w:rsidRPr="00A021A4">
        <w:rPr>
          <w:spacing w:val="-4"/>
        </w:rPr>
        <w:t xml:space="preserve">- при реализации муниципальной услуги: реализация дополнительных предпрофессиональных программ в области искусств (струнные инструменты) показатель, </w:t>
      </w:r>
      <w:r w:rsidRPr="00A021A4">
        <w:rPr>
          <w:spacing w:val="-4"/>
        </w:rPr>
        <w:lastRenderedPageBreak/>
        <w:t>характеризующий объем муниципальной услуги выполнен на 100%, плановый объем по количеству человеко-часов, в объеме 840 человеко-часов, выполнен полностью;</w:t>
      </w:r>
    </w:p>
    <w:p w:rsidR="00103FF8" w:rsidRPr="00A021A4" w:rsidRDefault="00103FF8" w:rsidP="00103FF8">
      <w:pPr>
        <w:spacing w:line="276" w:lineRule="auto"/>
        <w:ind w:firstLine="708"/>
        <w:jc w:val="both"/>
        <w:rPr>
          <w:spacing w:val="-4"/>
        </w:rPr>
      </w:pPr>
      <w:r w:rsidRPr="00A021A4">
        <w:rPr>
          <w:spacing w:val="-4"/>
        </w:rPr>
        <w:t>- при реализации муниципальной услуги: реализация дополнительных предпрофессиональных программ в области искусств (духовые и ударные инструменты) показатель, характеризующий объем муниципальной услуги выполнен на 100%, плановый объем по количеству человеко-часов, в объеме 864 человеко-часов, выполнен полностью;</w:t>
      </w:r>
    </w:p>
    <w:p w:rsidR="00103FF8" w:rsidRPr="00A021A4" w:rsidRDefault="00103FF8" w:rsidP="00103FF8">
      <w:pPr>
        <w:spacing w:line="276" w:lineRule="auto"/>
        <w:ind w:firstLine="708"/>
        <w:jc w:val="both"/>
        <w:rPr>
          <w:spacing w:val="-4"/>
        </w:rPr>
      </w:pPr>
      <w:r w:rsidRPr="00A021A4">
        <w:rPr>
          <w:spacing w:val="-4"/>
        </w:rPr>
        <w:t>- при реализации муниципальной услуги: реализация дополнительных предпрофессиональных программ в области искусств (фортепиано) показатель, характеризующий объем муниципальной услуги выполнен на 100%, плановый объем по количеству человеко-часов, в объеме 2088 человеко-часов, выполнен полностью;</w:t>
      </w:r>
    </w:p>
    <w:p w:rsidR="00103FF8" w:rsidRPr="00A021A4" w:rsidRDefault="00103FF8" w:rsidP="00103FF8">
      <w:pPr>
        <w:spacing w:line="276" w:lineRule="auto"/>
        <w:ind w:firstLine="708"/>
        <w:jc w:val="both"/>
        <w:rPr>
          <w:spacing w:val="-4"/>
        </w:rPr>
      </w:pPr>
      <w:r w:rsidRPr="00A021A4">
        <w:rPr>
          <w:spacing w:val="-4"/>
        </w:rPr>
        <w:t>- при реализации муниципальной услуги: реализация дополнительных предпрофессиональных программ в области искусств (народные инструменты) показатель, характеризующий объем муниципальной услуги выполнен на 100%, плановый объем по количеству человеко-часов, в объеме 720 человеко-часов, выполнен полностью;</w:t>
      </w:r>
    </w:p>
    <w:p w:rsidR="00103FF8" w:rsidRPr="00A021A4" w:rsidRDefault="00103FF8" w:rsidP="00103FF8">
      <w:pPr>
        <w:spacing w:line="276" w:lineRule="auto"/>
        <w:ind w:firstLine="708"/>
        <w:jc w:val="both"/>
        <w:rPr>
          <w:spacing w:val="-4"/>
        </w:rPr>
      </w:pPr>
      <w:r w:rsidRPr="00A021A4">
        <w:rPr>
          <w:spacing w:val="-4"/>
        </w:rPr>
        <w:t xml:space="preserve">- при реализации муниципальной услуги: реализация дополнительных предпрофессиональных программ в области искусств (хоровое пение) показатель, характеризующий объем муниципальной услуги выполнен на 100%, </w:t>
      </w:r>
      <w:bookmarkStart w:id="32" w:name="_Hlk514330872"/>
      <w:r w:rsidRPr="00A021A4">
        <w:rPr>
          <w:spacing w:val="-4"/>
        </w:rPr>
        <w:t>плановый объем по количеству человеко-часов, в объеме 96 человеко-часов, выполнен полностью;</w:t>
      </w:r>
    </w:p>
    <w:bookmarkEnd w:id="32"/>
    <w:p w:rsidR="00103FF8" w:rsidRPr="00A021A4" w:rsidRDefault="00103FF8" w:rsidP="00103FF8">
      <w:pPr>
        <w:spacing w:line="276" w:lineRule="auto"/>
        <w:ind w:firstLine="708"/>
        <w:jc w:val="both"/>
        <w:rPr>
          <w:spacing w:val="-4"/>
        </w:rPr>
      </w:pPr>
      <w:r w:rsidRPr="00A021A4">
        <w:rPr>
          <w:spacing w:val="-4"/>
        </w:rPr>
        <w:t xml:space="preserve">На основании предоставленного отчета о выполнении муниципального задания и показателей отраженных в нем можно сделать вывод о выполнении муниципального задания </w:t>
      </w:r>
      <w:r w:rsidRPr="00A021A4">
        <w:t xml:space="preserve">МБОУ ДО </w:t>
      </w:r>
      <w:r>
        <w:t>«</w:t>
      </w:r>
      <w:r w:rsidRPr="00A021A4">
        <w:t>Детская музыкальная школа» за 2017г.</w:t>
      </w:r>
      <w:r w:rsidRPr="00A021A4">
        <w:rPr>
          <w:spacing w:val="-4"/>
        </w:rPr>
        <w:t xml:space="preserve"> </w:t>
      </w:r>
    </w:p>
    <w:p w:rsidR="00103FF8" w:rsidRPr="00A021A4" w:rsidRDefault="00103FF8" w:rsidP="00103FF8">
      <w:pPr>
        <w:spacing w:line="276" w:lineRule="auto"/>
        <w:ind w:firstLine="708"/>
        <w:jc w:val="both"/>
        <w:rPr>
          <w:spacing w:val="-4"/>
        </w:rPr>
      </w:pPr>
      <w:r w:rsidRPr="00A021A4">
        <w:t xml:space="preserve">- </w:t>
      </w:r>
      <w:bookmarkStart w:id="33" w:name="_Hlk514250422"/>
      <w:r w:rsidRPr="00A021A4">
        <w:t xml:space="preserve">по статье </w:t>
      </w:r>
      <w:r w:rsidRPr="00A021A4">
        <w:rPr>
          <w:b/>
        </w:rPr>
        <w:t xml:space="preserve">«Молодежная политика и оздоровление детей», </w:t>
      </w:r>
      <w:r w:rsidRPr="00A021A4">
        <w:t>МБУ по работе с молодежью «Молодежный центр «Галактика»,</w:t>
      </w:r>
      <w:bookmarkEnd w:id="33"/>
      <w:r w:rsidRPr="00A021A4">
        <w:t xml:space="preserve"> субсидия на финансовое обеспечения муниципального задания фактически составила 7201,6 </w:t>
      </w:r>
      <w:proofErr w:type="spellStart"/>
      <w:r w:rsidRPr="00A021A4">
        <w:t>тыс.руб</w:t>
      </w:r>
      <w:proofErr w:type="spellEnd"/>
      <w:r w:rsidRPr="00A021A4">
        <w:t xml:space="preserve">. или 100% планового объема. В соответствии с бюджетной отчетностью учреждения расходы за счет субсидии на финансовое обеспечение муниципального задания составили 7177,0 </w:t>
      </w:r>
      <w:proofErr w:type="spellStart"/>
      <w:r w:rsidRPr="00A021A4">
        <w:t>тыс.руб</w:t>
      </w:r>
      <w:proofErr w:type="spellEnd"/>
      <w:r w:rsidRPr="00A021A4">
        <w:t>. или 99,7% от фактического объема субсидии.</w:t>
      </w:r>
      <w:r w:rsidRPr="00A021A4">
        <w:rPr>
          <w:spacing w:val="-4"/>
        </w:rPr>
        <w:t xml:space="preserve"> В соответствии со сведениями о фактическом достижении показателей, характеризующих объем и (или) качество оказываемых муниципальных услуг:</w:t>
      </w:r>
    </w:p>
    <w:p w:rsidR="00103FF8" w:rsidRPr="00A021A4" w:rsidRDefault="00103FF8" w:rsidP="00103FF8">
      <w:pPr>
        <w:spacing w:line="276" w:lineRule="auto"/>
        <w:ind w:firstLine="708"/>
        <w:jc w:val="both"/>
        <w:rPr>
          <w:spacing w:val="-4"/>
        </w:rPr>
      </w:pPr>
      <w:r w:rsidRPr="00A021A4">
        <w:rPr>
          <w:spacing w:val="-4"/>
        </w:rPr>
        <w:t xml:space="preserve"> - при реализации муниципальной услуги: организация досуга детей, подростков и молодежи плановые показатели в количественном выражении выполнены полностью, то есть плановый показатель в количестве 155 человек - участников кружков и секций выполнен на 100%, отсутствуют жалобы потребителей на качество выполненных работ, из запланированных 10 кружков и секций фактически функционировали 10;</w:t>
      </w:r>
    </w:p>
    <w:p w:rsidR="00103FF8" w:rsidRPr="00A021A4" w:rsidRDefault="00103FF8" w:rsidP="00103FF8">
      <w:pPr>
        <w:spacing w:line="276" w:lineRule="auto"/>
        <w:ind w:firstLine="708"/>
        <w:jc w:val="both"/>
        <w:rPr>
          <w:spacing w:val="-4"/>
        </w:rPr>
      </w:pPr>
      <w:r w:rsidRPr="00A021A4">
        <w:rPr>
          <w:spacing w:val="-4"/>
        </w:rPr>
        <w:t xml:space="preserve">- при реализации муниципальной услуги: организация мероприятий, направленных на профилактику </w:t>
      </w:r>
      <w:proofErr w:type="spellStart"/>
      <w:r w:rsidRPr="00A021A4">
        <w:rPr>
          <w:spacing w:val="-4"/>
        </w:rPr>
        <w:t>ассоциального</w:t>
      </w:r>
      <w:proofErr w:type="spellEnd"/>
      <w:r w:rsidRPr="00A021A4">
        <w:rPr>
          <w:spacing w:val="-4"/>
        </w:rPr>
        <w:t xml:space="preserve"> и деструктивного поведения подростков и молодежи, поддержка детей и молодежи, находящейся в социально-опасном положении плановый показатель выполнен на 100%, из 25 запланированных мероприятий проведены 25;</w:t>
      </w:r>
    </w:p>
    <w:p w:rsidR="00103FF8" w:rsidRPr="00A021A4" w:rsidRDefault="00103FF8" w:rsidP="00103FF8">
      <w:pPr>
        <w:spacing w:line="276" w:lineRule="auto"/>
        <w:ind w:firstLine="708"/>
        <w:jc w:val="both"/>
        <w:rPr>
          <w:spacing w:val="-4"/>
        </w:rPr>
      </w:pPr>
      <w:r w:rsidRPr="00A021A4">
        <w:rPr>
          <w:spacing w:val="-4"/>
        </w:rPr>
        <w:t xml:space="preserve"> </w:t>
      </w:r>
      <w:bookmarkStart w:id="34" w:name="_Hlk514869391"/>
      <w:r w:rsidRPr="00A021A4">
        <w:rPr>
          <w:spacing w:val="-4"/>
        </w:rPr>
        <w:t xml:space="preserve">- при реализации муниципальной услуги: </w:t>
      </w:r>
      <w:bookmarkEnd w:id="34"/>
      <w:r w:rsidRPr="00A021A4">
        <w:rPr>
          <w:spacing w:val="-4"/>
        </w:rPr>
        <w:t>организация мероприятий в сфере молодежной политики направленных на формирование системы развития талантливой и инициативной молодежи, создание условий для самореализации подростков и молодежи, развитие творческого, профессионального, интеллектуального потенциалов подростков и молодежи плановый показатель выполнен на 100%, проведено 30 мероприятий из запланированных 30;</w:t>
      </w:r>
    </w:p>
    <w:p w:rsidR="00103FF8" w:rsidRPr="00A021A4" w:rsidRDefault="00103FF8" w:rsidP="00103FF8">
      <w:pPr>
        <w:spacing w:line="276" w:lineRule="auto"/>
        <w:ind w:firstLine="708"/>
        <w:jc w:val="both"/>
        <w:rPr>
          <w:spacing w:val="-4"/>
        </w:rPr>
      </w:pPr>
      <w:r w:rsidRPr="00A021A4">
        <w:rPr>
          <w:spacing w:val="-4"/>
        </w:rPr>
        <w:lastRenderedPageBreak/>
        <w:t>- при реализации муниципальной услуги: организация мероприятий в сфере молодежной политики направленных на гражданское и патриотическое воспитание молодежи, воспитание толерантности в молодежной среде, формирование правовых, культурных и нравственных ценностей среди молодежи плановый показатель выполнен на 100%, проведено 24 мероприятия из запланированных 24;</w:t>
      </w:r>
    </w:p>
    <w:p w:rsidR="00103FF8" w:rsidRPr="00A021A4" w:rsidRDefault="00103FF8" w:rsidP="00103FF8">
      <w:pPr>
        <w:spacing w:line="276" w:lineRule="auto"/>
        <w:ind w:firstLine="708"/>
        <w:jc w:val="both"/>
        <w:rPr>
          <w:spacing w:val="-4"/>
        </w:rPr>
      </w:pPr>
      <w:r w:rsidRPr="00A021A4">
        <w:rPr>
          <w:spacing w:val="-4"/>
        </w:rPr>
        <w:t xml:space="preserve">- при реализации муниципальной услуги: организация мероприятий в сфере молодежной политики направленных на вовлечение молодежи в инновационную, предпринимательскую, добровольческую деятельность, а так же на развитие гражданской активности молодежи и формирование здорового образа жизни плановый показатель выполнен на 100%; проведено 24 мероприятия </w:t>
      </w:r>
      <w:proofErr w:type="gramStart"/>
      <w:r w:rsidRPr="00A021A4">
        <w:rPr>
          <w:spacing w:val="-4"/>
        </w:rPr>
        <w:t>из</w:t>
      </w:r>
      <w:proofErr w:type="gramEnd"/>
      <w:r w:rsidRPr="00A021A4">
        <w:rPr>
          <w:spacing w:val="-4"/>
        </w:rPr>
        <w:t xml:space="preserve"> запланированных 24;</w:t>
      </w:r>
    </w:p>
    <w:p w:rsidR="00103FF8" w:rsidRPr="00A021A4" w:rsidRDefault="00103FF8" w:rsidP="00103FF8">
      <w:pPr>
        <w:spacing w:line="276" w:lineRule="auto"/>
        <w:ind w:firstLine="708"/>
        <w:jc w:val="both"/>
        <w:rPr>
          <w:spacing w:val="-4"/>
        </w:rPr>
      </w:pPr>
      <w:r w:rsidRPr="00A021A4">
        <w:rPr>
          <w:spacing w:val="-4"/>
        </w:rPr>
        <w:t xml:space="preserve">На основании предоставленного отчета о выполнении муниципального задания и показателей отраженных в нем можно сделать вывод о выполнении муниципального задания </w:t>
      </w:r>
      <w:r w:rsidRPr="00A021A4">
        <w:t>МБУ по работе с молодежью «Молодежный центр «Галактика» за 2017г.</w:t>
      </w:r>
      <w:r w:rsidRPr="00A021A4">
        <w:rPr>
          <w:spacing w:val="-4"/>
        </w:rPr>
        <w:t xml:space="preserve"> </w:t>
      </w:r>
    </w:p>
    <w:p w:rsidR="00103FF8" w:rsidRPr="00A021A4" w:rsidRDefault="00103FF8" w:rsidP="00103FF8"/>
    <w:p w:rsidR="00103FF8" w:rsidRPr="00A021A4" w:rsidRDefault="00103FF8" w:rsidP="00103FF8">
      <w:pPr>
        <w:spacing w:line="276" w:lineRule="auto"/>
        <w:ind w:firstLine="708"/>
        <w:jc w:val="both"/>
        <w:rPr>
          <w:spacing w:val="-4"/>
        </w:rPr>
      </w:pPr>
      <w:bookmarkStart w:id="35" w:name="_Hlk514250500"/>
      <w:r w:rsidRPr="00A021A4">
        <w:t xml:space="preserve">Согласно утвержденному бюджету, плановые расходы по подразделу </w:t>
      </w:r>
      <w:r w:rsidRPr="00A021A4">
        <w:rPr>
          <w:b/>
        </w:rPr>
        <w:t>«Культура и кинематография»</w:t>
      </w:r>
      <w:r w:rsidRPr="00A021A4">
        <w:t xml:space="preserve"> </w:t>
      </w:r>
      <w:bookmarkEnd w:id="35"/>
      <w:r w:rsidRPr="00A021A4">
        <w:t xml:space="preserve">запланированы в размере 46234,0 тыс. руб. или 9,8% от общей суммы расходов. Согласно данным отчета об исполнении бюджета городского округа за 2017 год, фактические расходы составили 40387,4 тыс. руб. (9,1% от общей суммы расходов бюджета) или 87,4 % от общей суммы плановых расходов, что на 5846,6 тыс. руб. меньше ассигнований, предусмотренных бюджетом. В том числе </w:t>
      </w:r>
      <w:r w:rsidRPr="00A021A4">
        <w:rPr>
          <w:spacing w:val="-4"/>
        </w:rPr>
        <w:t xml:space="preserve">на обеспечение деятельности </w:t>
      </w:r>
      <w:bookmarkStart w:id="36" w:name="_Hlk514331255"/>
      <w:r w:rsidRPr="00A021A4">
        <w:rPr>
          <w:spacing w:val="-4"/>
        </w:rPr>
        <w:t xml:space="preserve">МБУК «Дом космонавтов» </w:t>
      </w:r>
      <w:bookmarkEnd w:id="36"/>
      <w:r w:rsidRPr="00A021A4">
        <w:rPr>
          <w:spacing w:val="-4"/>
        </w:rPr>
        <w:t xml:space="preserve">кассовое исполнение по субсидии на финансовое обеспечение муниципального задания составило 22472,0 </w:t>
      </w:r>
      <w:proofErr w:type="spellStart"/>
      <w:r w:rsidRPr="00A021A4">
        <w:rPr>
          <w:spacing w:val="-4"/>
        </w:rPr>
        <w:t>тыс.руб</w:t>
      </w:r>
      <w:proofErr w:type="spellEnd"/>
      <w:r w:rsidRPr="00A021A4">
        <w:rPr>
          <w:spacing w:val="-4"/>
        </w:rPr>
        <w:t xml:space="preserve">. или 99,2% планового объема в размере 22660,0 </w:t>
      </w:r>
      <w:proofErr w:type="spellStart"/>
      <w:r w:rsidRPr="00A021A4">
        <w:rPr>
          <w:spacing w:val="-4"/>
        </w:rPr>
        <w:t>тыс.руб</w:t>
      </w:r>
      <w:proofErr w:type="spellEnd"/>
      <w:r w:rsidRPr="00A021A4">
        <w:rPr>
          <w:spacing w:val="-4"/>
        </w:rPr>
        <w:t xml:space="preserve">. В соответствии с предоставленной отчетностью расходы учреждения за счет субсидии на финансовое обеспечение муниципального задания, составили 22071,2 </w:t>
      </w:r>
      <w:proofErr w:type="spellStart"/>
      <w:r w:rsidRPr="00A021A4">
        <w:rPr>
          <w:spacing w:val="-4"/>
        </w:rPr>
        <w:t>тыс.руб</w:t>
      </w:r>
      <w:proofErr w:type="spellEnd"/>
      <w:r w:rsidRPr="00A021A4">
        <w:rPr>
          <w:spacing w:val="-4"/>
        </w:rPr>
        <w:t>., что составило 97,4% утвержденного финансового обеспечения на выполнение муниципального задания. В соответствии со сведениями о фактическом достижении показателей, характеризующих объем и (или) качество муниципальных услуг достигнуты следующие результаты:</w:t>
      </w:r>
    </w:p>
    <w:p w:rsidR="00103FF8" w:rsidRPr="00A021A4" w:rsidRDefault="00103FF8" w:rsidP="00103FF8">
      <w:pPr>
        <w:spacing w:line="276" w:lineRule="auto"/>
        <w:ind w:firstLine="708"/>
        <w:jc w:val="both"/>
        <w:rPr>
          <w:spacing w:val="-4"/>
        </w:rPr>
      </w:pPr>
      <w:r w:rsidRPr="00A021A4">
        <w:rPr>
          <w:spacing w:val="-4"/>
        </w:rPr>
        <w:t>- организация деятельности клубных формирований и формирований самодеятельного творчества, плановые показатели исполнены на 100%, плановый показатель по количеству постоянно действующих клубных формирований в количестве 14 единиц выполнен полностью;</w:t>
      </w:r>
    </w:p>
    <w:p w:rsidR="00103FF8" w:rsidRDefault="00103FF8" w:rsidP="00103FF8">
      <w:pPr>
        <w:spacing w:line="276" w:lineRule="auto"/>
        <w:ind w:firstLine="708"/>
        <w:jc w:val="both"/>
        <w:rPr>
          <w:spacing w:val="-4"/>
        </w:rPr>
      </w:pPr>
      <w:r w:rsidRPr="00A021A4">
        <w:rPr>
          <w:spacing w:val="-4"/>
        </w:rPr>
        <w:t>- организация и проведение культурно-массовых мероприятий, плановые показатели перевыполнены более, чем в 2 раза. Сумма плановых расходов на данную муниципальную услугу не привешен, а услуги оказаны в значительно большем объеме</w:t>
      </w:r>
      <w:bookmarkStart w:id="37" w:name="_Hlk515543024"/>
      <w:r>
        <w:rPr>
          <w:spacing w:val="-4"/>
        </w:rPr>
        <w:t xml:space="preserve">. </w:t>
      </w:r>
      <w:bookmarkStart w:id="38" w:name="_Hlk514947906"/>
      <w:r w:rsidRPr="00103FF8">
        <w:rPr>
          <w:spacing w:val="-4"/>
        </w:rPr>
        <w:t>КСП Звёздного городка рекомендует проверить расчет установленного норматива на оказание муниципальной услуги «организация и проведение культурно-массовых мероприятий» МБУК «ДК».</w:t>
      </w:r>
    </w:p>
    <w:bookmarkEnd w:id="37"/>
    <w:bookmarkEnd w:id="38"/>
    <w:p w:rsidR="00103FF8" w:rsidRDefault="00103FF8" w:rsidP="00103FF8">
      <w:pPr>
        <w:spacing w:line="276" w:lineRule="auto"/>
        <w:ind w:firstLine="708"/>
        <w:jc w:val="both"/>
        <w:rPr>
          <w:spacing w:val="-4"/>
        </w:rPr>
      </w:pPr>
      <w:r w:rsidRPr="00A021A4">
        <w:rPr>
          <w:spacing w:val="-4"/>
        </w:rPr>
        <w:t xml:space="preserve">На основании предоставленного отчета и показателей отраженных в нем можно сделать вывод о выполнении муниципального задания МБУК «Дом космонавтов» </w:t>
      </w:r>
      <w:r w:rsidRPr="00A021A4">
        <w:t>за 2017г.</w:t>
      </w:r>
      <w:r>
        <w:rPr>
          <w:spacing w:val="-4"/>
        </w:rPr>
        <w:t xml:space="preserve"> </w:t>
      </w:r>
    </w:p>
    <w:p w:rsidR="00103FF8" w:rsidRDefault="00103FF8" w:rsidP="00103FF8">
      <w:pPr>
        <w:spacing w:line="276" w:lineRule="auto"/>
        <w:ind w:firstLine="709"/>
        <w:contextualSpacing/>
        <w:jc w:val="both"/>
        <w:rPr>
          <w:spacing w:val="-4"/>
        </w:rPr>
      </w:pPr>
      <w:r>
        <w:rPr>
          <w:spacing w:val="-4"/>
        </w:rPr>
        <w:t xml:space="preserve">В ходе контрольного мероприятия установлено нарушение п.26 Порядка, так как для проверки были предоставлены отчеты о выполнении муниципального задания бюджетными учреждениями за 4 квартал 2017г., которые составлены нарастающим итогом и содержат информацию о выполнении показателей, установленных, муниципальным </w:t>
      </w:r>
      <w:r>
        <w:rPr>
          <w:spacing w:val="-4"/>
        </w:rPr>
        <w:lastRenderedPageBreak/>
        <w:t xml:space="preserve">заданием по каждой оказываемой учреждениями муниципальной услуге (выполненной работе). В соответствии с п.26 Порядка в течение 20 рабочих дней месяца, следующего за отчетным кварталом, учредитель должен формировать сводный отчет о выполнении муниципального задания, по форме </w:t>
      </w:r>
      <w:r w:rsidRPr="00E03E38">
        <w:rPr>
          <w:spacing w:val="-4"/>
        </w:rPr>
        <w:t>предусмотренной Приложением №6 к Порядку. Проверкой установлено, что сводные отчеты за 1 квартал, полугодие, 9 месяцев и за год не формировались.</w:t>
      </w:r>
      <w:r>
        <w:rPr>
          <w:spacing w:val="-4"/>
        </w:rPr>
        <w:t xml:space="preserve"> </w:t>
      </w:r>
    </w:p>
    <w:p w:rsidR="00103FF8" w:rsidRDefault="00103FF8" w:rsidP="00103FF8">
      <w:pPr>
        <w:spacing w:line="276" w:lineRule="auto"/>
        <w:ind w:firstLine="708"/>
        <w:jc w:val="both"/>
      </w:pPr>
      <w:r>
        <w:t>КСП Звёздного городка считает необходимым отметить плохую организацию со стороны Администрации городского округа по предоставлению документов при проведении контрольного мероприятия, то есть большой срок при предоставлении документов, предоставление документов без подписей печатей и дат, исправление ошибок и предоставление исправленных документов.</w:t>
      </w:r>
    </w:p>
    <w:p w:rsidR="00C636FF" w:rsidRPr="004566F5" w:rsidRDefault="00C636FF" w:rsidP="00C636FF">
      <w:pPr>
        <w:spacing w:line="276" w:lineRule="auto"/>
        <w:ind w:firstLine="708"/>
        <w:contextualSpacing/>
        <w:jc w:val="both"/>
        <w:rPr>
          <w:color w:val="000000"/>
        </w:rPr>
      </w:pPr>
      <w:r w:rsidRPr="004566F5">
        <w:rPr>
          <w:bCs/>
        </w:rPr>
        <w:t>КСП Звёздного городка по результатам контрольного мероприятия и выявленным нарушениям составлено 3 протокола об административных правонарушениях по статье 15.15.15 КоАП. Протоколы с подтверждающими документами направлены на рассмотрение мировому судье.</w:t>
      </w:r>
    </w:p>
    <w:p w:rsidR="00103FF8" w:rsidRDefault="00103FF8" w:rsidP="00103FF8">
      <w:pPr>
        <w:spacing w:line="276" w:lineRule="auto"/>
        <w:ind w:firstLine="708"/>
        <w:jc w:val="both"/>
      </w:pPr>
    </w:p>
    <w:p w:rsidR="00103FF8" w:rsidRPr="006702CC" w:rsidRDefault="00103FF8" w:rsidP="00103FF8">
      <w:pPr>
        <w:spacing w:line="276" w:lineRule="auto"/>
        <w:ind w:firstLine="708"/>
        <w:jc w:val="both"/>
        <w:rPr>
          <w:b/>
        </w:rPr>
      </w:pPr>
      <w:r w:rsidRPr="006702CC">
        <w:rPr>
          <w:b/>
        </w:rPr>
        <w:t>По результатам проведенного контрольного мероприятия и выявленным нарушениям КСП Звёздного городка были даны следующие рекомендации</w:t>
      </w:r>
      <w:r w:rsidR="000A4F8F" w:rsidRPr="006702CC">
        <w:rPr>
          <w:b/>
        </w:rPr>
        <w:t>:</w:t>
      </w:r>
    </w:p>
    <w:p w:rsidR="00C030E3" w:rsidRPr="00522668" w:rsidRDefault="006702CC" w:rsidP="00C030E3">
      <w:pPr>
        <w:pStyle w:val="a3"/>
        <w:numPr>
          <w:ilvl w:val="0"/>
          <w:numId w:val="1"/>
        </w:numPr>
        <w:spacing w:line="276" w:lineRule="auto"/>
        <w:ind w:left="0" w:firstLine="360"/>
        <w:jc w:val="both"/>
      </w:pPr>
      <w:r>
        <w:t>Н</w:t>
      </w:r>
      <w:r w:rsidR="00C030E3" w:rsidRPr="00522668">
        <w:t>ачальнику и сотрудникам отдела отдел социального развития, образования, культуры, физической культуры, спорта и работы с молодежью</w:t>
      </w:r>
      <w:r w:rsidR="00C030E3" w:rsidRPr="00522668">
        <w:rPr>
          <w:color w:val="000000"/>
        </w:rPr>
        <w:t xml:space="preserve"> </w:t>
      </w:r>
      <w:r w:rsidR="00C030E3" w:rsidRPr="00522668">
        <w:t xml:space="preserve">администрации городского округа повысить уровень внутреннего контроля, в части внесения изменений в Соглашения </w:t>
      </w:r>
      <w:r w:rsidR="00C030E3" w:rsidRPr="00522668">
        <w:rPr>
          <w:color w:val="000000"/>
        </w:rPr>
        <w:t>о порядке и условиях предоставления субсидии на финансовое обеспечение выполнения муниципального задания и муниципальные задания</w:t>
      </w:r>
      <w:r w:rsidR="00C030E3" w:rsidRPr="00522668">
        <w:t xml:space="preserve"> подведомственных муниципальных учреждений.</w:t>
      </w:r>
    </w:p>
    <w:p w:rsidR="00C030E3" w:rsidRPr="00522668" w:rsidRDefault="006702CC" w:rsidP="00C030E3">
      <w:pPr>
        <w:pStyle w:val="a3"/>
        <w:numPr>
          <w:ilvl w:val="0"/>
          <w:numId w:val="1"/>
        </w:numPr>
        <w:spacing w:line="276" w:lineRule="auto"/>
        <w:ind w:left="0" w:firstLine="360"/>
        <w:jc w:val="both"/>
      </w:pPr>
      <w:r>
        <w:t>Н</w:t>
      </w:r>
      <w:r w:rsidR="00C030E3" w:rsidRPr="00522668">
        <w:t>ачальнику и сотрудникам отдела по экономической политике, финансам и организации закупок администрации городского округа повысить уровень внутреннего контроля, в части соблюдения объемов при перечислении субсидий на финансовое обеспечение муниципального задания подведомственным муниципальным учреждениям.</w:t>
      </w:r>
    </w:p>
    <w:p w:rsidR="00C030E3" w:rsidRPr="00522668" w:rsidRDefault="006702CC" w:rsidP="00C030E3">
      <w:pPr>
        <w:pStyle w:val="a3"/>
        <w:numPr>
          <w:ilvl w:val="0"/>
          <w:numId w:val="1"/>
        </w:numPr>
        <w:spacing w:line="276" w:lineRule="auto"/>
        <w:ind w:left="0" w:firstLine="360"/>
        <w:jc w:val="both"/>
      </w:pPr>
      <w:r>
        <w:t>П</w:t>
      </w:r>
      <w:r w:rsidR="00C030E3" w:rsidRPr="00522668">
        <w:t>овысить уровень внутреннего контроля при соблюдении графиков перечисления субсидий на финансовое обеспечение муниципального задания подведомственным муниципальным учреждениям.</w:t>
      </w:r>
    </w:p>
    <w:p w:rsidR="00C030E3" w:rsidRPr="00522668" w:rsidRDefault="006702CC" w:rsidP="00C030E3">
      <w:pPr>
        <w:pStyle w:val="a3"/>
        <w:numPr>
          <w:ilvl w:val="0"/>
          <w:numId w:val="1"/>
        </w:numPr>
        <w:spacing w:line="276" w:lineRule="auto"/>
        <w:ind w:left="0" w:firstLine="360"/>
        <w:jc w:val="both"/>
        <w:rPr>
          <w:spacing w:val="-4"/>
        </w:rPr>
      </w:pPr>
      <w:r>
        <w:rPr>
          <w:spacing w:val="-4"/>
        </w:rPr>
        <w:t>П</w:t>
      </w:r>
      <w:r w:rsidR="00C030E3" w:rsidRPr="00522668">
        <w:rPr>
          <w:spacing w:val="-4"/>
        </w:rPr>
        <w:t>роверить расчет установленного норматива на оказание муниципальной услуги «организация и проведение культурно-массовых мероприятий» МБУК «ДК».</w:t>
      </w:r>
    </w:p>
    <w:p w:rsidR="00C030E3" w:rsidRPr="00522668" w:rsidRDefault="00C030E3" w:rsidP="00C030E3">
      <w:pPr>
        <w:pStyle w:val="a3"/>
        <w:numPr>
          <w:ilvl w:val="0"/>
          <w:numId w:val="1"/>
        </w:numPr>
        <w:spacing w:line="276" w:lineRule="auto"/>
        <w:ind w:left="0" w:firstLine="360"/>
        <w:jc w:val="both"/>
        <w:rPr>
          <w:spacing w:val="-4"/>
        </w:rPr>
      </w:pPr>
      <w:r w:rsidRPr="00522668">
        <w:rPr>
          <w:spacing w:val="-4"/>
        </w:rPr>
        <w:t>Администрации городского округа выполнять требования, установленные в Порядке формирования и финансового обеспечения выполнения муниципального задания муниципальными учреждениями городского округа Звёздный городок Московской области, в части формирования сводных отчетов о выполнении муниципального задания подведомственными бюджетными учреждениями.</w:t>
      </w:r>
    </w:p>
    <w:p w:rsidR="00C030E3" w:rsidRPr="00522668" w:rsidRDefault="00C030E3" w:rsidP="00C030E3">
      <w:pPr>
        <w:pStyle w:val="a3"/>
        <w:numPr>
          <w:ilvl w:val="0"/>
          <w:numId w:val="1"/>
        </w:numPr>
        <w:spacing w:line="276" w:lineRule="auto"/>
        <w:ind w:left="0" w:firstLine="360"/>
        <w:jc w:val="both"/>
        <w:rPr>
          <w:spacing w:val="-4"/>
        </w:rPr>
      </w:pPr>
      <w:r w:rsidRPr="00522668">
        <w:rPr>
          <w:spacing w:val="-4"/>
        </w:rPr>
        <w:t>Администрации городского округа провести работу по повышению персональной ответственности сотрудников по предоставлению документов по запросам КСП Звёздного городка.</w:t>
      </w:r>
    </w:p>
    <w:p w:rsidR="00C030E3" w:rsidRDefault="00C030E3" w:rsidP="00C030E3">
      <w:pPr>
        <w:jc w:val="both"/>
      </w:pPr>
    </w:p>
    <w:p w:rsidR="00522668" w:rsidRDefault="00522668" w:rsidP="00C030E3">
      <w:pPr>
        <w:jc w:val="both"/>
      </w:pPr>
    </w:p>
    <w:p w:rsidR="00522668" w:rsidRDefault="00522668" w:rsidP="00C030E3">
      <w:pPr>
        <w:jc w:val="both"/>
      </w:pPr>
    </w:p>
    <w:p w:rsidR="00522668" w:rsidRDefault="00522668" w:rsidP="00C030E3">
      <w:pPr>
        <w:jc w:val="both"/>
      </w:pPr>
    </w:p>
    <w:p w:rsidR="00522668" w:rsidRDefault="00522668" w:rsidP="00C030E3">
      <w:pPr>
        <w:jc w:val="both"/>
      </w:pPr>
    </w:p>
    <w:p w:rsidR="00522668" w:rsidRDefault="00522668" w:rsidP="00C030E3">
      <w:pPr>
        <w:jc w:val="both"/>
      </w:pPr>
    </w:p>
    <w:p w:rsidR="00C030E3" w:rsidRDefault="00C030E3" w:rsidP="00C030E3">
      <w:pPr>
        <w:jc w:val="both"/>
      </w:pPr>
    </w:p>
    <w:p w:rsidR="00C030E3" w:rsidRPr="00CF79F1" w:rsidRDefault="00C030E3" w:rsidP="00C030E3">
      <w:pPr>
        <w:jc w:val="both"/>
        <w:rPr>
          <w:color w:val="000000"/>
        </w:rPr>
      </w:pPr>
      <w:r w:rsidRPr="00CF79F1">
        <w:rPr>
          <w:color w:val="000000"/>
        </w:rPr>
        <w:t>Председатель</w:t>
      </w:r>
      <w:r w:rsidRPr="00CF79F1">
        <w:rPr>
          <w:rFonts w:ascii="Calibri" w:hAnsi="Calibri"/>
          <w:lang w:eastAsia="en-US"/>
        </w:rPr>
        <w:t xml:space="preserve"> </w:t>
      </w:r>
      <w:r w:rsidRPr="00CF79F1">
        <w:rPr>
          <w:color w:val="000000"/>
        </w:rPr>
        <w:t>Контрольно-счетной палаты</w:t>
      </w:r>
    </w:p>
    <w:p w:rsidR="00C030E3" w:rsidRPr="00CF79F1" w:rsidRDefault="00C030E3" w:rsidP="00C030E3">
      <w:pPr>
        <w:jc w:val="both"/>
        <w:rPr>
          <w:color w:val="000000"/>
        </w:rPr>
      </w:pPr>
      <w:r w:rsidRPr="00CF79F1">
        <w:rPr>
          <w:color w:val="000000"/>
        </w:rPr>
        <w:t>Закрытого административно-</w:t>
      </w:r>
    </w:p>
    <w:p w:rsidR="00C030E3" w:rsidRPr="00CF79F1" w:rsidRDefault="00C030E3" w:rsidP="00C030E3">
      <w:pPr>
        <w:jc w:val="both"/>
        <w:rPr>
          <w:color w:val="000000"/>
        </w:rPr>
      </w:pPr>
      <w:r w:rsidRPr="00CF79F1">
        <w:rPr>
          <w:color w:val="000000"/>
        </w:rPr>
        <w:t>территориального образования</w:t>
      </w:r>
    </w:p>
    <w:p w:rsidR="00C030E3" w:rsidRPr="00CF79F1" w:rsidRDefault="00C030E3" w:rsidP="00C030E3">
      <w:pPr>
        <w:jc w:val="both"/>
        <w:rPr>
          <w:color w:val="000000"/>
        </w:rPr>
      </w:pPr>
      <w:r w:rsidRPr="00CF79F1">
        <w:rPr>
          <w:color w:val="000000"/>
        </w:rPr>
        <w:t xml:space="preserve">городской округ Звёздный городок </w:t>
      </w:r>
    </w:p>
    <w:p w:rsidR="00C030E3" w:rsidRPr="00CF79F1" w:rsidRDefault="00C030E3" w:rsidP="00C030E3">
      <w:pPr>
        <w:contextualSpacing/>
        <w:jc w:val="both"/>
      </w:pPr>
      <w:r w:rsidRPr="00CF79F1">
        <w:rPr>
          <w:color w:val="000000"/>
        </w:rPr>
        <w:t>Московской области</w:t>
      </w:r>
      <w:r w:rsidRPr="00CF79F1">
        <w:t xml:space="preserve">                                                   </w:t>
      </w:r>
      <w:r>
        <w:t xml:space="preserve">                            </w:t>
      </w:r>
      <w:r w:rsidRPr="00CF79F1">
        <w:t xml:space="preserve">            В.Е. </w:t>
      </w:r>
      <w:proofErr w:type="spellStart"/>
      <w:r w:rsidRPr="00CF79F1">
        <w:t>Щелкаева</w:t>
      </w:r>
      <w:proofErr w:type="spellEnd"/>
      <w:r w:rsidRPr="00CF79F1">
        <w:t xml:space="preserve"> </w:t>
      </w:r>
    </w:p>
    <w:p w:rsidR="00C030E3" w:rsidRPr="00CF79F1" w:rsidRDefault="00C030E3" w:rsidP="00C030E3">
      <w:pPr>
        <w:contextualSpacing/>
        <w:jc w:val="both"/>
      </w:pPr>
    </w:p>
    <w:p w:rsidR="000A4F8F" w:rsidRDefault="000A4F8F" w:rsidP="00103FF8">
      <w:pPr>
        <w:spacing w:line="276" w:lineRule="auto"/>
        <w:ind w:firstLine="708"/>
        <w:jc w:val="both"/>
      </w:pPr>
    </w:p>
    <w:sectPr w:rsidR="000A4F8F" w:rsidSect="00522668">
      <w:footerReference w:type="default" r:id="rId9"/>
      <w:pgSz w:w="11906" w:h="16838"/>
      <w:pgMar w:top="1134" w:right="1133"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C0D" w:rsidRDefault="003A3C0D" w:rsidP="00522668">
      <w:r>
        <w:separator/>
      </w:r>
    </w:p>
  </w:endnote>
  <w:endnote w:type="continuationSeparator" w:id="0">
    <w:p w:rsidR="003A3C0D" w:rsidRDefault="003A3C0D" w:rsidP="00522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aramond Premr Pro Smbd Cyr">
    <w:altName w:val="Times New Roman"/>
    <w:panose1 w:val="00000000000000000000"/>
    <w:charset w:val="CC"/>
    <w:family w:val="roman"/>
    <w:notTrueType/>
    <w:pitch w:val="variable"/>
    <w:sig w:usb0="00000201" w:usb1="00000000" w:usb2="00000000" w:usb3="00000000" w:csb0="00000004" w:csb1="00000000"/>
  </w:font>
  <w:font w:name="Garamond Premr Pro Smbd">
    <w:altName w:val="Times New Roman"/>
    <w:panose1 w:val="00000000000000000000"/>
    <w:charset w:val="00"/>
    <w:family w:val="roman"/>
    <w:notTrueType/>
    <w:pitch w:val="variable"/>
    <w:sig w:usb0="00000001"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4669010"/>
      <w:docPartObj>
        <w:docPartGallery w:val="Page Numbers (Bottom of Page)"/>
        <w:docPartUnique/>
      </w:docPartObj>
    </w:sdtPr>
    <w:sdtEndPr/>
    <w:sdtContent>
      <w:p w:rsidR="00522668" w:rsidRDefault="00522668">
        <w:pPr>
          <w:pStyle w:val="a6"/>
          <w:jc w:val="right"/>
        </w:pPr>
        <w:r>
          <w:fldChar w:fldCharType="begin"/>
        </w:r>
        <w:r>
          <w:instrText>PAGE   \* MERGEFORMAT</w:instrText>
        </w:r>
        <w:r>
          <w:fldChar w:fldCharType="separate"/>
        </w:r>
        <w:r w:rsidR="00114093">
          <w:rPr>
            <w:noProof/>
          </w:rPr>
          <w:t>1</w:t>
        </w:r>
        <w:r>
          <w:fldChar w:fldCharType="end"/>
        </w:r>
      </w:p>
    </w:sdtContent>
  </w:sdt>
  <w:p w:rsidR="00522668" w:rsidRDefault="0052266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C0D" w:rsidRDefault="003A3C0D" w:rsidP="00522668">
      <w:r>
        <w:separator/>
      </w:r>
    </w:p>
  </w:footnote>
  <w:footnote w:type="continuationSeparator" w:id="0">
    <w:p w:rsidR="003A3C0D" w:rsidRDefault="003A3C0D" w:rsidP="005226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A62CB"/>
    <w:multiLevelType w:val="hybridMultilevel"/>
    <w:tmpl w:val="5CACB4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DD2"/>
    <w:rsid w:val="000A4F8F"/>
    <w:rsid w:val="000C727E"/>
    <w:rsid w:val="00103FF8"/>
    <w:rsid w:val="00114093"/>
    <w:rsid w:val="00140F1B"/>
    <w:rsid w:val="002552B8"/>
    <w:rsid w:val="00390986"/>
    <w:rsid w:val="003A3C0D"/>
    <w:rsid w:val="00522668"/>
    <w:rsid w:val="005F14D8"/>
    <w:rsid w:val="006702CC"/>
    <w:rsid w:val="00692A1A"/>
    <w:rsid w:val="0082184E"/>
    <w:rsid w:val="00921D5B"/>
    <w:rsid w:val="00B04615"/>
    <w:rsid w:val="00C030E3"/>
    <w:rsid w:val="00C636FF"/>
    <w:rsid w:val="00CA410B"/>
    <w:rsid w:val="00E54DD2"/>
    <w:rsid w:val="00E714FF"/>
    <w:rsid w:val="00EC027D"/>
    <w:rsid w:val="00F754E2"/>
    <w:rsid w:val="00FA3860"/>
    <w:rsid w:val="00FD5D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DD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30E3"/>
    <w:pPr>
      <w:ind w:left="720"/>
      <w:contextualSpacing/>
    </w:pPr>
  </w:style>
  <w:style w:type="paragraph" w:styleId="a4">
    <w:name w:val="header"/>
    <w:basedOn w:val="a"/>
    <w:link w:val="a5"/>
    <w:uiPriority w:val="99"/>
    <w:unhideWhenUsed/>
    <w:rsid w:val="00522668"/>
    <w:pPr>
      <w:tabs>
        <w:tab w:val="center" w:pos="4677"/>
        <w:tab w:val="right" w:pos="9355"/>
      </w:tabs>
    </w:pPr>
  </w:style>
  <w:style w:type="character" w:customStyle="1" w:styleId="a5">
    <w:name w:val="Верхний колонтитул Знак"/>
    <w:basedOn w:val="a0"/>
    <w:link w:val="a4"/>
    <w:uiPriority w:val="99"/>
    <w:rsid w:val="00522668"/>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522668"/>
    <w:pPr>
      <w:tabs>
        <w:tab w:val="center" w:pos="4677"/>
        <w:tab w:val="right" w:pos="9355"/>
      </w:tabs>
    </w:pPr>
  </w:style>
  <w:style w:type="character" w:customStyle="1" w:styleId="a7">
    <w:name w:val="Нижний колонтитул Знак"/>
    <w:basedOn w:val="a0"/>
    <w:link w:val="a6"/>
    <w:uiPriority w:val="99"/>
    <w:rsid w:val="00522668"/>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FD5DDB"/>
    <w:rPr>
      <w:rFonts w:ascii="Segoe UI" w:hAnsi="Segoe UI" w:cs="Segoe UI"/>
      <w:sz w:val="18"/>
      <w:szCs w:val="18"/>
    </w:rPr>
  </w:style>
  <w:style w:type="character" w:customStyle="1" w:styleId="a9">
    <w:name w:val="Текст выноски Знак"/>
    <w:basedOn w:val="a0"/>
    <w:link w:val="a8"/>
    <w:uiPriority w:val="99"/>
    <w:semiHidden/>
    <w:rsid w:val="00FD5DDB"/>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DD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30E3"/>
    <w:pPr>
      <w:ind w:left="720"/>
      <w:contextualSpacing/>
    </w:pPr>
  </w:style>
  <w:style w:type="paragraph" w:styleId="a4">
    <w:name w:val="header"/>
    <w:basedOn w:val="a"/>
    <w:link w:val="a5"/>
    <w:uiPriority w:val="99"/>
    <w:unhideWhenUsed/>
    <w:rsid w:val="00522668"/>
    <w:pPr>
      <w:tabs>
        <w:tab w:val="center" w:pos="4677"/>
        <w:tab w:val="right" w:pos="9355"/>
      </w:tabs>
    </w:pPr>
  </w:style>
  <w:style w:type="character" w:customStyle="1" w:styleId="a5">
    <w:name w:val="Верхний колонтитул Знак"/>
    <w:basedOn w:val="a0"/>
    <w:link w:val="a4"/>
    <w:uiPriority w:val="99"/>
    <w:rsid w:val="00522668"/>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522668"/>
    <w:pPr>
      <w:tabs>
        <w:tab w:val="center" w:pos="4677"/>
        <w:tab w:val="right" w:pos="9355"/>
      </w:tabs>
    </w:pPr>
  </w:style>
  <w:style w:type="character" w:customStyle="1" w:styleId="a7">
    <w:name w:val="Нижний колонтитул Знак"/>
    <w:basedOn w:val="a0"/>
    <w:link w:val="a6"/>
    <w:uiPriority w:val="99"/>
    <w:rsid w:val="00522668"/>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FD5DDB"/>
    <w:rPr>
      <w:rFonts w:ascii="Segoe UI" w:hAnsi="Segoe UI" w:cs="Segoe UI"/>
      <w:sz w:val="18"/>
      <w:szCs w:val="18"/>
    </w:rPr>
  </w:style>
  <w:style w:type="character" w:customStyle="1" w:styleId="a9">
    <w:name w:val="Текст выноски Знак"/>
    <w:basedOn w:val="a0"/>
    <w:link w:val="a8"/>
    <w:uiPriority w:val="99"/>
    <w:semiHidden/>
    <w:rsid w:val="00FD5DDB"/>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4584</Words>
  <Characters>26135</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30658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Вероника</dc:creator>
  <cp:lastModifiedBy>Admin</cp:lastModifiedBy>
  <cp:revision>2</cp:revision>
  <cp:lastPrinted>2018-05-31T14:33:00Z</cp:lastPrinted>
  <dcterms:created xsi:type="dcterms:W3CDTF">2018-08-23T11:17:00Z</dcterms:created>
  <dcterms:modified xsi:type="dcterms:W3CDTF">2018-08-23T11:17:00Z</dcterms:modified>
</cp:coreProperties>
</file>