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61" w:rsidRDefault="00FE0CE9" w:rsidP="00FE0C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0CE9">
        <w:rPr>
          <w:rFonts w:ascii="Times New Roman" w:hAnsi="Times New Roman" w:cs="Times New Roman"/>
          <w:sz w:val="24"/>
          <w:szCs w:val="24"/>
        </w:rPr>
        <w:t>Информация для сайта</w:t>
      </w:r>
    </w:p>
    <w:p w:rsidR="00FE0CE9" w:rsidRPr="00FE0CE9" w:rsidRDefault="00FE0CE9" w:rsidP="00FE0C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9792146"/>
      <w:r>
        <w:rPr>
          <w:rFonts w:ascii="Times New Roman" w:hAnsi="Times New Roman" w:cs="Times New Roman"/>
          <w:sz w:val="24"/>
          <w:szCs w:val="24"/>
        </w:rPr>
        <w:t>По</w:t>
      </w:r>
      <w:r w:rsidRPr="00FE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проведенного финансового анализа и экспертной оценки отчета </w:t>
      </w:r>
      <w:bookmarkEnd w:id="1"/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исполнении бюджета городского округа Звездный городок Московской области за 9 месяцев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CE9" w:rsidRDefault="00FE0CE9" w:rsidP="00FE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0CE9" w:rsidRDefault="00FE0CE9" w:rsidP="00FE0C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2.6 уточненного плана работы КСП Звёздного городка на 2018 год, утвержденного распоряжением председателя КСП Звёздного городка от 28.04.2018г. №23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</w:t>
      </w: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2018г. № 19/КСП-3.18б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финансового анализа и экспертной оценки отчета об исполнении бюджета городского округа Звёздный городок Московской области за 9 месяцев 2018 года.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городского округа Звёздный городок Московской области на 2018 год утвержден решением Совета депутатов городского округа Звёздный городок Московской области  </w:t>
      </w:r>
      <w:bookmarkStart w:id="2" w:name="_Hlk491269588"/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bookmarkEnd w:id="2"/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22.12.2017г. № 639 «О бюджете городского округа Звёздный городок Московской области на 2018 год и на плановый период 2019 и 2020 годов»  (с изм. от 23.01.2018г. № 642, от 16.02.2018г. № 645, от 06.03.2018г. № 646, от 28.03.2018г. № 647, от 01.06.2018г. № 651, от 25.06.2018г. № 657, от 17.09.2018г. №667) по доходам в сумме 600919,10 тыс. руб., в том числе по межбюджетным трансфертам, получаемым из других бюджетов бюджетной системы Российской Федерации, в сумме 448880,70 тыс. руб., по расходам в сумме 603134,5 тыс. руб. 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отчета </w:t>
      </w:r>
      <w:r w:rsidRPr="00FE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Звёздный городок Московской области за 9 месяцев 2018 года составили </w:t>
      </w:r>
      <w:r w:rsidRPr="00FE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268400,9 тыс.</w:t>
      </w: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Pr="00FE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44,7%</w:t>
      </w: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годового объема утвержденных доходов, что на 60706,0 тыс. руб. или на 29,2% выше объема поступлений в доход бюджета за аналогичный период 2017 года.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Звёздного городка отмечает низкий процент исполнения бюджета городского округа за 9 месяцев 2018г. (44,7%) по сравнению с аналогичным периодом 2017г. (49,62%).</w:t>
      </w:r>
    </w:p>
    <w:p w:rsidR="00FE0CE9" w:rsidRPr="00FE0CE9" w:rsidRDefault="00FE0CE9" w:rsidP="00FE0C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доходов местного бюджета по сравнению с аналогичным периодом 2017 года сократилась доля безвозмездных поступлений с 61,81% до 51,29%, увеличилась доля налоговых доходов с 35,78% до 37,77% и сократилась доля неналоговых доходов с </w:t>
      </w:r>
      <w:bookmarkStart w:id="3" w:name="_Hlk491262506"/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bookmarkEnd w:id="3"/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40% до 2,30%. Данная динамика является положительной, так как возросла доля собственных средств в доходной части бюджета, а именно налоговых доходов. 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структуре налоговых поступлений составляют налоги на прибыль, доходы – 95,30%. Сумма фактических поступлений по налогу на прибыль, доходы, а именно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РФ составила 86622,41 тыс. руб. Исполнение по данному налогу составляет 73% утвержденных бюджетных назначений, то есть это достаточно высокий процент исполнения плановых показателей. По сравнению с аналогичным периодом 2017г. в натуральном выражении исполнение бюджета по данной доходной статье увеличилось на 28886,91 тыс.руб.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Звёздного городка отмечает превышение кассовых поступлений над плановыми значениями по следующим видам налоговых доходов: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39,5 тыс.руб.;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земельному налогу с физических лиц, обладающих земельным участком, расположенным в границах городских округов на 9,7 тыс.руб.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выше суммы превышения кассовых поступлений над утвержденными бюджетными назначениями подлежат распределению по статьям расходной части бюджета в общей сумме 49,2 тыс.руб. (39,5+9,7). 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Звёздного городка считает необходимым подготовить и направить на рассмотрение Совета депутатов проект решения о внесении изменений в бюджет с учетом уточнения плановых назначений по налоговым доходам в соответствии с фактическим кассовым поступлением и внесением изменений в расходную часть бюджета с учетом рекомендаций КСП Звёздного городка.</w:t>
      </w:r>
    </w:p>
    <w:p w:rsidR="00FE0CE9" w:rsidRPr="00FE0CE9" w:rsidRDefault="00FE0CE9" w:rsidP="00FE0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отмечает отрицательную динамику исполнения по налоговым поступлениям в бюджет за 9 месяцев 2018г. по сравнению с аналогичным периодом 2017г. Практически по всем налоговым источникам отмечается снижение процента исполнения утвержденных бюджетных назначений. 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21590221"/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Звёздного городка отмечает отсутствие кассового исполнения по следующим неналоговым доходным источникам: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Плановые назначения составляют 106,7 тыс.руб.;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потребителей.  Плановые назначения составляют 13,3 тыс.руб.;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факт свидетельствует о недостаточном уровне внутреннего контроля со стороны Администрации городского округа. Рекомендуем провести анализ утвержденных плановых назначений по указанным выше статьям доходной части бюджета и скорректировать плановые назначение по доходам от перечисления части прибыли, остающейся после уплаты налогов и иных обязательных платежей муниципальных унитарных предприятий в связи с отсутствием функционирующих муниципальных унитарных предприятий  на территории городского округа.</w:t>
      </w:r>
    </w:p>
    <w:bookmarkEnd w:id="4"/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Звёздного городка отмечает положительную динамику исполнения по неналоговым поступлениям в бюджет за 9 месяцев 2018г. по сравнению с аналогичным периодом 2017г. 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исполнения безвозмездных поступлений за 9 месяцев 2018г.: 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- 43,72% в общем объеме безвозмездных поступлений составляют субвенции бюджетам субъектов Российской Федерации и муниципальных образований (70842,6 тыс.</w:t>
      </w:r>
      <w:r w:rsidRPr="009E02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руб.), в том числе прочие субвенции бюджетам городских округов – 65370,23 тыс. руб. Исполнение по данному доходному источнику составило 72,8% от утвержденных бюджетных назначений;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- 33,14% в общем объеме безвозмездных поступлений составляют дотации бюджетам субъектов Российской Федерации и муниципальных образований (53695,5 тыс. руб.), в том числе дотации бюджетам городских округов, связанные с особым режимом безопасного функционирования закрытых административно-территориальных образований – 53424,0 тыс. руб. Исполнение по данному доходному источнику составило 75% от утвержденных бюджетных назначений;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- 15,04% в общем объеме безвозмездных поступлений составляют доходы бюджетов городских округов от возврата бюджетными учреждениями остатков субсидий прошлых лет (24369,94 тыс.руб.). Исполнение по данному доходному источнику составило 100,27% от утвержденных бюджетных назначений, то есть фактическое поступление превысило плановые назначения. </w:t>
      </w:r>
    </w:p>
    <w:p w:rsidR="009E024C" w:rsidRPr="009E024C" w:rsidRDefault="009E024C" w:rsidP="009E02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E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Кассовое исполнение</w:t>
      </w: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бюджета городского округа Звёздный городок Московской области за 9 месяцев 2018 года составило </w:t>
      </w:r>
      <w:r w:rsidRPr="009E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235671,5 тыс.</w:t>
      </w: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E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39,1%</w:t>
      </w: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объема утвержденных бюджетный назначений, что на 46077,9 тыс. руб. или на 24,3% больше кассового исполнения по расходам бюджета городского округа за аналогичный период 2017 г.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расходах местного бюджета в </w:t>
      </w:r>
      <w:r w:rsidRPr="009E02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 месяцев 2018 года </w:t>
      </w: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расходы по разделам: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- 53,7%;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- 10,5%;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 и кинематография» - 9,4%;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«Другие общегосударственные вопросы» - 8,9%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округа за отчетный период сохранил социальную ориентированность. Расходы на отрасли социальной сферы составили 81,85%, что на 3,8% больше аналогичного показателя за 9 месяцев 2017г. (78,1%).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высокий уровень исполнения расходов к утвержденным бюджетным назначениям отмечается по следующим разделам: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«Физическая культура и спорт» - 99,7% (99,7 тыс.руб.);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«Охрана окружающей среды» - 89,19% (198,0 тыс.руб.);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 - 75,41% (126597,28 тыс. руб.);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 и кинематография» - 73,59% (22151,46 тыс.руб.);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«Совет депутатов» - 71,85% (3253,39 тыс. руб.);</w:t>
      </w:r>
    </w:p>
    <w:p w:rsid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«Глава городского округа» - 64,35% (1416,24 тыс.руб.);</w:t>
      </w:r>
    </w:p>
    <w:p w:rsidR="009E024C" w:rsidRPr="009E024C" w:rsidRDefault="009E024C" w:rsidP="009E0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4C" w:rsidRPr="009E024C" w:rsidRDefault="009E024C" w:rsidP="009E02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итоги исполнения бюджета </w:t>
      </w:r>
      <w:r w:rsidRPr="009E0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9 месяцев 2018 года в соответствии</w:t>
      </w:r>
    </w:p>
    <w:p w:rsidR="009E024C" w:rsidRPr="009E024C" w:rsidRDefault="009E024C" w:rsidP="009E02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E02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отчетом об исполнении бюджета </w:t>
      </w:r>
    </w:p>
    <w:p w:rsidR="009E024C" w:rsidRPr="009E024C" w:rsidRDefault="009E024C" w:rsidP="009E024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634"/>
        <w:gridCol w:w="2472"/>
        <w:gridCol w:w="2232"/>
        <w:gridCol w:w="1341"/>
        <w:gridCol w:w="1672"/>
      </w:tblGrid>
      <w:tr w:rsidR="009E024C" w:rsidRPr="009E024C" w:rsidTr="00A4644D">
        <w:trPr>
          <w:trHeight w:val="75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 на 01.10.2018г., (руб.)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9 месяцев 2018г. (руб.)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Процент исполнения, (%)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Неисполненные назначения, (руб.)</w:t>
            </w:r>
          </w:p>
        </w:tc>
      </w:tr>
      <w:tr w:rsidR="009E024C" w:rsidRPr="009E024C" w:rsidTr="00A4644D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600919115,41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268400872,18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332518243,23</w:t>
            </w:r>
          </w:p>
        </w:tc>
      </w:tr>
      <w:tr w:rsidR="009E024C" w:rsidRPr="009E024C" w:rsidTr="00A4644D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603134498,62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235671445,26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4C" w:rsidRPr="009E024C" w:rsidRDefault="009E024C" w:rsidP="009E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367463053,36</w:t>
            </w:r>
          </w:p>
        </w:tc>
      </w:tr>
    </w:tbl>
    <w:p w:rsidR="009E024C" w:rsidRPr="009E024C" w:rsidRDefault="009E024C" w:rsidP="009E024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4C" w:rsidRPr="009E024C" w:rsidRDefault="009E024C" w:rsidP="009E024C">
      <w:pPr>
        <w:spacing w:after="0" w:line="23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округа Звёздный городок Московской области за 9 месяцев 2018г. исполнен с профицитом в размере 32729,43 тыс. руб.</w:t>
      </w:r>
    </w:p>
    <w:p w:rsidR="009E024C" w:rsidRPr="009E024C" w:rsidRDefault="009E024C" w:rsidP="009E024C">
      <w:pPr>
        <w:spacing w:after="0" w:line="23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аналогичным периодом прошлого года сократился процент исполнения бюджета по доходам на 4,95% и сократился процент исполнения бюджета по расходам на 4,41%.</w:t>
      </w:r>
    </w:p>
    <w:p w:rsidR="009E024C" w:rsidRPr="009E024C" w:rsidRDefault="009E024C" w:rsidP="009E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рекомендует Администрации городского округа активизировать работу комиссии по мобилизации налоговых и неналоговых доходов бюджета городского округа Звёздный городок Московской области. </w:t>
      </w:r>
    </w:p>
    <w:p w:rsidR="009E024C" w:rsidRPr="009E024C" w:rsidRDefault="009E024C" w:rsidP="009E0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CE9" w:rsidRPr="00FE0CE9" w:rsidRDefault="00FE0CE9" w:rsidP="00FE0C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E9" w:rsidRPr="00FE0CE9" w:rsidRDefault="00FE0CE9" w:rsidP="00FE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E9" w:rsidRPr="00FE0CE9" w:rsidRDefault="00FE0CE9" w:rsidP="00FE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FE0CE9" w:rsidRPr="00FE0CE9" w:rsidRDefault="00FE0CE9" w:rsidP="00FE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E9" w:rsidRPr="00FE0CE9" w:rsidRDefault="00FE0CE9" w:rsidP="00FE0C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0CE9" w:rsidRPr="00FE0C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08" w:rsidRDefault="00A87A08" w:rsidP="009E024C">
      <w:pPr>
        <w:spacing w:after="0" w:line="240" w:lineRule="auto"/>
      </w:pPr>
      <w:r>
        <w:separator/>
      </w:r>
    </w:p>
  </w:endnote>
  <w:endnote w:type="continuationSeparator" w:id="0">
    <w:p w:rsidR="00A87A08" w:rsidRDefault="00A87A08" w:rsidP="009E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6777"/>
      <w:docPartObj>
        <w:docPartGallery w:val="Page Numbers (Bottom of Page)"/>
        <w:docPartUnique/>
      </w:docPartObj>
    </w:sdtPr>
    <w:sdtEndPr/>
    <w:sdtContent>
      <w:p w:rsidR="009E024C" w:rsidRDefault="009E02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EE">
          <w:rPr>
            <w:noProof/>
          </w:rPr>
          <w:t>1</w:t>
        </w:r>
        <w:r>
          <w:fldChar w:fldCharType="end"/>
        </w:r>
      </w:p>
    </w:sdtContent>
  </w:sdt>
  <w:p w:rsidR="009E024C" w:rsidRDefault="009E02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08" w:rsidRDefault="00A87A08" w:rsidP="009E024C">
      <w:pPr>
        <w:spacing w:after="0" w:line="240" w:lineRule="auto"/>
      </w:pPr>
      <w:r>
        <w:separator/>
      </w:r>
    </w:p>
  </w:footnote>
  <w:footnote w:type="continuationSeparator" w:id="0">
    <w:p w:rsidR="00A87A08" w:rsidRDefault="00A87A08" w:rsidP="009E0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9"/>
    <w:rsid w:val="000500DB"/>
    <w:rsid w:val="00692A1A"/>
    <w:rsid w:val="009E024C"/>
    <w:rsid w:val="00A87A08"/>
    <w:rsid w:val="00C434EE"/>
    <w:rsid w:val="00E714FF"/>
    <w:rsid w:val="00EC027D"/>
    <w:rsid w:val="00FA3860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4C"/>
  </w:style>
  <w:style w:type="paragraph" w:styleId="a5">
    <w:name w:val="footer"/>
    <w:basedOn w:val="a"/>
    <w:link w:val="a6"/>
    <w:uiPriority w:val="99"/>
    <w:unhideWhenUsed/>
    <w:rsid w:val="009E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4C"/>
  </w:style>
  <w:style w:type="paragraph" w:styleId="a5">
    <w:name w:val="footer"/>
    <w:basedOn w:val="a"/>
    <w:link w:val="a6"/>
    <w:uiPriority w:val="99"/>
    <w:unhideWhenUsed/>
    <w:rsid w:val="009E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Admin</cp:lastModifiedBy>
  <cp:revision>2</cp:revision>
  <dcterms:created xsi:type="dcterms:W3CDTF">2018-11-14T09:06:00Z</dcterms:created>
  <dcterms:modified xsi:type="dcterms:W3CDTF">2018-11-14T09:06:00Z</dcterms:modified>
</cp:coreProperties>
</file>